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F5C63" w14:textId="19DADC60" w:rsidR="00EC342F" w:rsidRPr="00D509B0" w:rsidRDefault="002C0A96" w:rsidP="00D509B0">
      <w:pPr>
        <w:jc w:val="center"/>
        <w:rPr>
          <w:rFonts w:ascii="Times New Roman" w:hAnsi="Times New Roman" w:cs="Times New Roman"/>
          <w:b/>
          <w:bCs/>
          <w:color w:val="4472C4" w:themeColor="accent1"/>
          <w:sz w:val="28"/>
          <w:szCs w:val="28"/>
          <w:lang w:val="es-ES"/>
        </w:rPr>
      </w:pPr>
      <w:r w:rsidRPr="00D509B0">
        <w:rPr>
          <w:rFonts w:ascii="Times New Roman" w:hAnsi="Times New Roman" w:cs="Times New Roman"/>
          <w:b/>
          <w:bCs/>
          <w:color w:val="4472C4" w:themeColor="accent1"/>
          <w:sz w:val="28"/>
          <w:szCs w:val="28"/>
          <w:lang w:val="es-ES"/>
        </w:rPr>
        <w:t>Cuestionario</w:t>
      </w:r>
      <w:r w:rsidR="00474814" w:rsidRPr="00D509B0">
        <w:rPr>
          <w:rFonts w:ascii="Times New Roman" w:hAnsi="Times New Roman" w:cs="Times New Roman"/>
          <w:b/>
          <w:bCs/>
          <w:color w:val="4472C4" w:themeColor="accent1"/>
          <w:sz w:val="28"/>
          <w:szCs w:val="28"/>
          <w:lang w:val="es-ES"/>
        </w:rPr>
        <w:t xml:space="preserve"> UASB</w:t>
      </w:r>
      <w:r w:rsidR="00D509B0" w:rsidRPr="00D509B0">
        <w:rPr>
          <w:rFonts w:ascii="Times New Roman" w:hAnsi="Times New Roman" w:cs="Times New Roman"/>
          <w:b/>
          <w:bCs/>
          <w:color w:val="4472C4" w:themeColor="accent1"/>
          <w:sz w:val="28"/>
          <w:szCs w:val="28"/>
          <w:lang w:val="es-ES"/>
        </w:rPr>
        <w:t xml:space="preserve"> </w:t>
      </w:r>
      <w:r w:rsidR="00474814" w:rsidRPr="00D509B0">
        <w:rPr>
          <w:rFonts w:ascii="Times New Roman" w:hAnsi="Times New Roman" w:cs="Times New Roman"/>
          <w:b/>
          <w:bCs/>
          <w:color w:val="4472C4" w:themeColor="accent1"/>
          <w:sz w:val="28"/>
          <w:szCs w:val="28"/>
          <w:lang w:val="es-ES"/>
        </w:rPr>
        <w:t>+</w:t>
      </w:r>
      <w:r w:rsidR="00D509B0" w:rsidRPr="00D509B0">
        <w:rPr>
          <w:rFonts w:ascii="Times New Roman" w:hAnsi="Times New Roman" w:cs="Times New Roman"/>
          <w:b/>
          <w:bCs/>
          <w:color w:val="4472C4" w:themeColor="accent1"/>
          <w:sz w:val="28"/>
          <w:szCs w:val="28"/>
          <w:lang w:val="es-ES"/>
        </w:rPr>
        <w:t xml:space="preserve"> L</w:t>
      </w:r>
      <w:r w:rsidR="00474814" w:rsidRPr="00D509B0">
        <w:rPr>
          <w:rFonts w:ascii="Times New Roman" w:hAnsi="Times New Roman" w:cs="Times New Roman"/>
          <w:b/>
          <w:bCs/>
          <w:color w:val="4472C4" w:themeColor="accent1"/>
          <w:sz w:val="28"/>
          <w:szCs w:val="28"/>
          <w:lang w:val="es-ES"/>
        </w:rPr>
        <w:t xml:space="preserve">aguna de </w:t>
      </w:r>
      <w:r w:rsidR="00D509B0" w:rsidRPr="00D509B0">
        <w:rPr>
          <w:rFonts w:ascii="Times New Roman" w:hAnsi="Times New Roman" w:cs="Times New Roman"/>
          <w:b/>
          <w:bCs/>
          <w:color w:val="4472C4" w:themeColor="accent1"/>
          <w:sz w:val="28"/>
          <w:szCs w:val="28"/>
          <w:lang w:val="es-ES"/>
        </w:rPr>
        <w:t>P</w:t>
      </w:r>
      <w:r w:rsidR="00474814" w:rsidRPr="00D509B0">
        <w:rPr>
          <w:rFonts w:ascii="Times New Roman" w:hAnsi="Times New Roman" w:cs="Times New Roman"/>
          <w:b/>
          <w:bCs/>
          <w:color w:val="4472C4" w:themeColor="accent1"/>
          <w:sz w:val="28"/>
          <w:szCs w:val="28"/>
          <w:lang w:val="es-ES"/>
        </w:rPr>
        <w:t>ulimiento</w:t>
      </w:r>
      <w:r w:rsidRPr="00D509B0">
        <w:rPr>
          <w:rFonts w:ascii="Times New Roman" w:hAnsi="Times New Roman" w:cs="Times New Roman"/>
          <w:b/>
          <w:bCs/>
          <w:color w:val="4472C4" w:themeColor="accent1"/>
          <w:sz w:val="28"/>
          <w:szCs w:val="28"/>
          <w:lang w:val="es-ES"/>
        </w:rPr>
        <w:t>.</w:t>
      </w:r>
    </w:p>
    <w:p w14:paraId="66360011" w14:textId="40AD7A3F" w:rsidR="00CE48FE" w:rsidRPr="00D509B0" w:rsidRDefault="00CE48FE" w:rsidP="00D509B0">
      <w:pPr>
        <w:jc w:val="both"/>
        <w:rPr>
          <w:rFonts w:ascii="Times New Roman" w:hAnsi="Times New Roman" w:cs="Times New Roman"/>
          <w:b/>
          <w:bCs/>
          <w:color w:val="4472C4" w:themeColor="accent1"/>
          <w:sz w:val="24"/>
          <w:szCs w:val="24"/>
          <w:lang w:val="es-ES"/>
        </w:rPr>
      </w:pPr>
    </w:p>
    <w:p w14:paraId="27804B0B" w14:textId="1F1DB49B" w:rsidR="002C0A96" w:rsidRPr="00D509B0" w:rsidRDefault="00CE48FE" w:rsidP="00D509B0">
      <w:pPr>
        <w:jc w:val="both"/>
        <w:rPr>
          <w:rFonts w:ascii="Times New Roman" w:hAnsi="Times New Roman" w:cs="Times New Roman"/>
          <w:b/>
          <w:bCs/>
          <w:color w:val="000000" w:themeColor="text1"/>
          <w:sz w:val="24"/>
          <w:szCs w:val="24"/>
          <w:lang w:val="es-ES"/>
        </w:rPr>
      </w:pPr>
      <w:r w:rsidRPr="00D509B0">
        <w:rPr>
          <w:rFonts w:ascii="Times New Roman" w:hAnsi="Times New Roman" w:cs="Times New Roman"/>
          <w:b/>
          <w:bCs/>
          <w:color w:val="000000" w:themeColor="text1"/>
          <w:sz w:val="24"/>
          <w:szCs w:val="24"/>
          <w:lang w:val="es-ES"/>
        </w:rPr>
        <w:t xml:space="preserve">Las respuestas en este cuestionario serán </w:t>
      </w:r>
      <w:r w:rsidR="00DC4C7B" w:rsidRPr="00D509B0">
        <w:rPr>
          <w:rFonts w:ascii="Times New Roman" w:hAnsi="Times New Roman" w:cs="Times New Roman"/>
          <w:b/>
          <w:bCs/>
          <w:color w:val="000000" w:themeColor="text1"/>
          <w:sz w:val="24"/>
          <w:szCs w:val="24"/>
          <w:lang w:val="es-ES"/>
        </w:rPr>
        <w:t xml:space="preserve">de tipo </w:t>
      </w:r>
      <w:r w:rsidRPr="00D509B0">
        <w:rPr>
          <w:rFonts w:ascii="Times New Roman" w:hAnsi="Times New Roman" w:cs="Times New Roman"/>
          <w:b/>
          <w:bCs/>
          <w:color w:val="000000" w:themeColor="text1"/>
          <w:sz w:val="24"/>
          <w:szCs w:val="24"/>
          <w:lang w:val="es-ES"/>
        </w:rPr>
        <w:t xml:space="preserve">respuesta </w:t>
      </w:r>
      <w:r w:rsidR="00DC4C7B" w:rsidRPr="00D509B0">
        <w:rPr>
          <w:rFonts w:ascii="Times New Roman" w:hAnsi="Times New Roman" w:cs="Times New Roman"/>
          <w:b/>
          <w:bCs/>
          <w:color w:val="000000" w:themeColor="text1"/>
          <w:sz w:val="24"/>
          <w:szCs w:val="24"/>
          <w:lang w:val="es-ES"/>
        </w:rPr>
        <w:t>cerrada, con</w:t>
      </w:r>
      <w:r w:rsidRPr="00D509B0">
        <w:rPr>
          <w:rFonts w:ascii="Times New Roman" w:hAnsi="Times New Roman" w:cs="Times New Roman"/>
          <w:b/>
          <w:bCs/>
          <w:color w:val="000000" w:themeColor="text1"/>
          <w:sz w:val="24"/>
          <w:szCs w:val="24"/>
          <w:lang w:val="es-ES"/>
        </w:rPr>
        <w:t xml:space="preserve"> 2 opciones posibles SI o NO, con una breve justificación.</w:t>
      </w:r>
    </w:p>
    <w:p w14:paraId="05FD2A23" w14:textId="77777777" w:rsidR="002C0A96" w:rsidRPr="00D509B0" w:rsidRDefault="002C0A96" w:rsidP="00D509B0">
      <w:pPr>
        <w:jc w:val="both"/>
        <w:rPr>
          <w:rFonts w:ascii="Times New Roman" w:hAnsi="Times New Roman" w:cs="Times New Roman"/>
          <w:b/>
          <w:bCs/>
          <w:color w:val="4472C4" w:themeColor="accent1"/>
          <w:sz w:val="24"/>
          <w:szCs w:val="24"/>
          <w:lang w:val="es-ES"/>
        </w:rPr>
      </w:pPr>
      <w:r w:rsidRPr="00D509B0">
        <w:rPr>
          <w:rFonts w:ascii="Times New Roman" w:hAnsi="Times New Roman" w:cs="Times New Roman"/>
          <w:b/>
          <w:bCs/>
          <w:color w:val="4472C4" w:themeColor="accent1"/>
          <w:sz w:val="24"/>
          <w:szCs w:val="24"/>
          <w:lang w:val="es-ES"/>
        </w:rPr>
        <w:t>Tipo ambiental.</w:t>
      </w:r>
    </w:p>
    <w:p w14:paraId="3B8FD991" w14:textId="77777777" w:rsidR="00D509B0" w:rsidRPr="005B044C" w:rsidRDefault="00D509B0" w:rsidP="00D509B0">
      <w:pPr>
        <w:pStyle w:val="Prrafodelista"/>
        <w:numPr>
          <w:ilvl w:val="0"/>
          <w:numId w:val="1"/>
        </w:numPr>
        <w:jc w:val="both"/>
        <w:rPr>
          <w:rFonts w:ascii="Times New Roman" w:hAnsi="Times New Roman" w:cs="Times New Roman"/>
          <w:b/>
          <w:bCs/>
          <w:color w:val="70AD47" w:themeColor="accent6"/>
          <w:sz w:val="24"/>
          <w:szCs w:val="24"/>
          <w:lang w:val="es-ES"/>
        </w:rPr>
      </w:pPr>
      <w:r w:rsidRPr="005B044C">
        <w:rPr>
          <w:rFonts w:ascii="Times New Roman" w:eastAsia="AvenirNextCondensed-Regular" w:hAnsi="Times New Roman" w:cs="Times New Roman"/>
          <w:sz w:val="24"/>
          <w:szCs w:val="24"/>
        </w:rPr>
        <w:t>¿Puede operar la planta dentro de las fluctuaciones de temperatura del medio</w:t>
      </w:r>
      <w:r>
        <w:rPr>
          <w:rFonts w:ascii="Times New Roman" w:eastAsia="AvenirNextCondensed-Regular" w:hAnsi="Times New Roman" w:cs="Times New Roman"/>
          <w:sz w:val="24"/>
          <w:szCs w:val="24"/>
        </w:rPr>
        <w:t xml:space="preserve"> </w:t>
      </w:r>
      <w:r w:rsidRPr="005B044C">
        <w:rPr>
          <w:rFonts w:ascii="Times New Roman" w:eastAsia="AvenirNextCondensed-Regular" w:hAnsi="Times New Roman" w:cs="Times New Roman"/>
          <w:sz w:val="24"/>
          <w:szCs w:val="24"/>
        </w:rPr>
        <w:t>ambiente</w:t>
      </w:r>
      <w:r>
        <w:rPr>
          <w:rFonts w:ascii="Times New Roman" w:eastAsia="AvenirNextCondensed-Regular" w:hAnsi="Times New Roman" w:cs="Times New Roman"/>
          <w:sz w:val="24"/>
          <w:szCs w:val="24"/>
        </w:rPr>
        <w:t>,</w:t>
      </w:r>
      <w:r w:rsidRPr="005B044C">
        <w:rPr>
          <w:rFonts w:ascii="Times New Roman" w:eastAsia="AvenirNextCondensed-Regular" w:hAnsi="Times New Roman" w:cs="Times New Roman"/>
          <w:sz w:val="24"/>
          <w:szCs w:val="24"/>
        </w:rPr>
        <w:t xml:space="preserve"> presente</w:t>
      </w:r>
      <w:r>
        <w:rPr>
          <w:rFonts w:ascii="Times New Roman" w:eastAsia="AvenirNextCondensed-Regular" w:hAnsi="Times New Roman" w:cs="Times New Roman"/>
          <w:sz w:val="24"/>
          <w:szCs w:val="24"/>
        </w:rPr>
        <w:t>s</w:t>
      </w:r>
      <w:r w:rsidRPr="005B044C">
        <w:rPr>
          <w:rFonts w:ascii="Times New Roman" w:eastAsia="AvenirNextCondensed-Regular" w:hAnsi="Times New Roman" w:cs="Times New Roman"/>
          <w:sz w:val="24"/>
          <w:szCs w:val="24"/>
        </w:rPr>
        <w:t xml:space="preserve"> en la región?</w:t>
      </w:r>
    </w:p>
    <w:p w14:paraId="3A1F2937" w14:textId="587CE84A" w:rsidR="008B4E89" w:rsidRPr="00D509B0" w:rsidRDefault="008B4E89" w:rsidP="00D509B0">
      <w:pPr>
        <w:pStyle w:val="Prrafodelista"/>
        <w:jc w:val="both"/>
        <w:rPr>
          <w:rFonts w:ascii="Times New Roman" w:eastAsia="AvenirNextCondensed-Regular" w:hAnsi="Times New Roman" w:cs="Times New Roman"/>
          <w:sz w:val="24"/>
          <w:szCs w:val="24"/>
        </w:rPr>
      </w:pPr>
    </w:p>
    <w:p w14:paraId="4AE83965" w14:textId="5217B3B7" w:rsidR="008B4E89" w:rsidRPr="00D509B0" w:rsidRDefault="008B4E89" w:rsidP="00D509B0">
      <w:pPr>
        <w:pStyle w:val="Prrafodelista"/>
        <w:jc w:val="both"/>
        <w:rPr>
          <w:rFonts w:ascii="Times New Roman" w:hAnsi="Times New Roman" w:cs="Times New Roman"/>
          <w:b/>
          <w:bCs/>
          <w:sz w:val="24"/>
          <w:szCs w:val="24"/>
        </w:rPr>
      </w:pPr>
      <w:r w:rsidRPr="00D509B0">
        <w:rPr>
          <w:rFonts w:ascii="Times New Roman" w:eastAsia="AvenirNextCondensed-Regular" w:hAnsi="Times New Roman" w:cs="Times New Roman"/>
          <w:b/>
          <w:bCs/>
          <w:color w:val="4472C4" w:themeColor="accent1"/>
          <w:sz w:val="24"/>
          <w:szCs w:val="24"/>
        </w:rPr>
        <w:t>SI</w:t>
      </w:r>
      <w:r w:rsidR="00123E59">
        <w:rPr>
          <w:rFonts w:ascii="Times New Roman" w:eastAsia="AvenirNextCondensed-Regular" w:hAnsi="Times New Roman" w:cs="Times New Roman"/>
          <w:sz w:val="24"/>
          <w:szCs w:val="24"/>
        </w:rPr>
        <w:t>. L</w:t>
      </w:r>
      <w:r w:rsidRPr="00D509B0">
        <w:rPr>
          <w:rFonts w:ascii="Times New Roman" w:eastAsia="AvenirNextCondensed-Regular" w:hAnsi="Times New Roman" w:cs="Times New Roman"/>
          <w:sz w:val="24"/>
          <w:szCs w:val="24"/>
        </w:rPr>
        <w:t xml:space="preserve">os sistemas anaerobios de lecho de lodo de flujo ascendente (UASB) pueden funcionar a temperatura ambiente en climas cálidos o templados </w:t>
      </w:r>
      <w:r w:rsidRPr="00D509B0">
        <w:rPr>
          <w:rFonts w:ascii="Times New Roman" w:eastAsia="AvenirNextCondensed-Regular" w:hAnsi="Times New Roman" w:cs="Times New Roman"/>
          <w:b/>
          <w:bCs/>
          <w:sz w:val="24"/>
          <w:szCs w:val="24"/>
        </w:rPr>
        <w:t>(</w:t>
      </w:r>
      <w:r w:rsidRPr="00D509B0">
        <w:rPr>
          <w:rFonts w:ascii="Times New Roman" w:hAnsi="Times New Roman" w:cs="Times New Roman"/>
          <w:b/>
          <w:bCs/>
          <w:sz w:val="24"/>
          <w:szCs w:val="24"/>
        </w:rPr>
        <w:t>de Compostaje, R. E., 2016</w:t>
      </w:r>
      <w:r w:rsidR="00123E59">
        <w:rPr>
          <w:rFonts w:ascii="Times New Roman" w:hAnsi="Times New Roman" w:cs="Times New Roman"/>
          <w:b/>
          <w:bCs/>
          <w:sz w:val="24"/>
          <w:szCs w:val="24"/>
        </w:rPr>
        <w:t>).</w:t>
      </w:r>
    </w:p>
    <w:p w14:paraId="458AC67D" w14:textId="77ED942E" w:rsidR="008B4E89" w:rsidRPr="00D509B0" w:rsidRDefault="008B4E89" w:rsidP="00D509B0">
      <w:pPr>
        <w:pStyle w:val="Prrafodelista"/>
        <w:jc w:val="both"/>
        <w:rPr>
          <w:rFonts w:ascii="Times New Roman" w:eastAsia="AvenirNextCondensed-Regular" w:hAnsi="Times New Roman" w:cs="Times New Roman"/>
          <w:sz w:val="24"/>
          <w:szCs w:val="24"/>
        </w:rPr>
      </w:pPr>
    </w:p>
    <w:p w14:paraId="24820D84" w14:textId="12270A82" w:rsidR="001C1F4D" w:rsidRPr="00D509B0" w:rsidRDefault="00123E59" w:rsidP="00D509B0">
      <w:pPr>
        <w:pStyle w:val="Prrafodelista"/>
        <w:jc w:val="both"/>
        <w:rPr>
          <w:rFonts w:ascii="Times New Roman" w:hAnsi="Times New Roman" w:cs="Times New Roman"/>
          <w:b/>
          <w:bCs/>
          <w:sz w:val="24"/>
          <w:szCs w:val="24"/>
        </w:rPr>
      </w:pPr>
      <w:r w:rsidRPr="00D509B0">
        <w:rPr>
          <w:rFonts w:ascii="Times New Roman" w:eastAsia="AvenirNextCondensed-Regular" w:hAnsi="Times New Roman" w:cs="Times New Roman"/>
          <w:sz w:val="24"/>
          <w:szCs w:val="24"/>
        </w:rPr>
        <w:t>Además</w:t>
      </w:r>
      <w:r>
        <w:rPr>
          <w:rFonts w:ascii="Times New Roman" w:eastAsia="AvenirNextCondensed-Regular" w:hAnsi="Times New Roman" w:cs="Times New Roman"/>
          <w:sz w:val="24"/>
          <w:szCs w:val="24"/>
        </w:rPr>
        <w:t>,</w:t>
      </w:r>
      <w:r w:rsidR="008B4E89" w:rsidRPr="00D509B0">
        <w:rPr>
          <w:rFonts w:ascii="Times New Roman" w:eastAsia="AvenirNextCondensed-Regular" w:hAnsi="Times New Roman" w:cs="Times New Roman"/>
          <w:sz w:val="24"/>
          <w:szCs w:val="24"/>
        </w:rPr>
        <w:t xml:space="preserve"> en las lagunas de </w:t>
      </w:r>
      <w:r w:rsidR="001C1F4D" w:rsidRPr="00D509B0">
        <w:rPr>
          <w:rFonts w:ascii="Times New Roman" w:eastAsia="AvenirNextCondensed-Regular" w:hAnsi="Times New Roman" w:cs="Times New Roman"/>
          <w:sz w:val="24"/>
          <w:szCs w:val="24"/>
        </w:rPr>
        <w:t>pulimiento</w:t>
      </w:r>
      <w:r>
        <w:rPr>
          <w:rFonts w:ascii="Times New Roman" w:eastAsia="AvenirNextCondensed-Regular" w:hAnsi="Times New Roman" w:cs="Times New Roman"/>
          <w:sz w:val="24"/>
          <w:szCs w:val="24"/>
        </w:rPr>
        <w:t xml:space="preserve"> l</w:t>
      </w:r>
      <w:r w:rsidR="008B4E89" w:rsidRPr="00D509B0">
        <w:rPr>
          <w:rFonts w:ascii="Times New Roman" w:eastAsia="AvenirNextCondensed-Regular" w:hAnsi="Times New Roman" w:cs="Times New Roman"/>
          <w:sz w:val="24"/>
          <w:szCs w:val="24"/>
        </w:rPr>
        <w:t xml:space="preserve">as reacciones físicas, biológicas, químicas y bioquímicas que se presentan en las lagunas de oxidación son influenciadas principalmente por la temperatura.  En general, temperaturas superiores a los 25ºC aceleran el proceso </w:t>
      </w:r>
      <w:r w:rsidR="001C1F4D" w:rsidRPr="00D509B0">
        <w:rPr>
          <w:rFonts w:ascii="Times New Roman" w:hAnsi="Times New Roman" w:cs="Times New Roman"/>
          <w:b/>
          <w:bCs/>
          <w:sz w:val="24"/>
          <w:szCs w:val="24"/>
        </w:rPr>
        <w:t>(Fibras y Normas de Colombia S.A.S., 2019)</w:t>
      </w:r>
      <w:r>
        <w:rPr>
          <w:rFonts w:ascii="Times New Roman" w:hAnsi="Times New Roman" w:cs="Times New Roman"/>
          <w:b/>
          <w:bCs/>
          <w:sz w:val="24"/>
          <w:szCs w:val="24"/>
        </w:rPr>
        <w:t>.</w:t>
      </w:r>
    </w:p>
    <w:p w14:paraId="17966426" w14:textId="7F8CD2AD" w:rsidR="00871EFA" w:rsidRPr="00D509B0" w:rsidRDefault="00871EFA" w:rsidP="00D509B0">
      <w:pPr>
        <w:pStyle w:val="Prrafodelista"/>
        <w:jc w:val="both"/>
        <w:rPr>
          <w:rFonts w:ascii="Times New Roman" w:hAnsi="Times New Roman" w:cs="Times New Roman"/>
          <w:b/>
          <w:bCs/>
          <w:sz w:val="24"/>
          <w:szCs w:val="24"/>
        </w:rPr>
      </w:pPr>
    </w:p>
    <w:p w14:paraId="0835C226" w14:textId="702956FC" w:rsidR="00123E59" w:rsidRPr="005B044C" w:rsidRDefault="00871EFA" w:rsidP="00123E59">
      <w:pPr>
        <w:pStyle w:val="Prrafodelista"/>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 xml:space="preserve">Según un estudio </w:t>
      </w:r>
      <w:r w:rsidR="00123E59">
        <w:rPr>
          <w:rFonts w:ascii="Times New Roman" w:eastAsia="AvenirNextCondensed-Regular" w:hAnsi="Times New Roman" w:cs="Times New Roman"/>
          <w:sz w:val="24"/>
          <w:szCs w:val="24"/>
        </w:rPr>
        <w:t>e</w:t>
      </w:r>
      <w:r w:rsidRPr="00D509B0">
        <w:rPr>
          <w:rFonts w:ascii="Times New Roman" w:eastAsia="AvenirNextCondensed-Regular" w:hAnsi="Times New Roman" w:cs="Times New Roman"/>
          <w:sz w:val="24"/>
          <w:szCs w:val="24"/>
        </w:rPr>
        <w:t>n Socorro, los veranos son cortos y calurosos; los inviernos son cortos y cómodos y está bochornoso, mojado y nublado durante todo el año. Durante el transcurso del año, la temperatura generalmente varía de 18 °C a 25 °C y rara vez baja a menos de 17 °C o sube a más de 27 °C</w:t>
      </w:r>
      <w:r w:rsidR="00123E59" w:rsidRPr="00123E59">
        <w:rPr>
          <w:rFonts w:ascii="Times New Roman" w:eastAsia="AvenirNextCondensed-Regular" w:hAnsi="Times New Roman" w:cs="Times New Roman"/>
          <w:sz w:val="24"/>
          <w:szCs w:val="24"/>
        </w:rPr>
        <w:t xml:space="preserve"> </w:t>
      </w:r>
      <w:r w:rsidR="00123E59">
        <w:rPr>
          <w:rFonts w:ascii="Times New Roman" w:eastAsia="AvenirNextCondensed-Regular" w:hAnsi="Times New Roman" w:cs="Times New Roman"/>
          <w:sz w:val="24"/>
          <w:szCs w:val="24"/>
        </w:rPr>
        <w:t>(</w:t>
      </w:r>
      <w:r w:rsidR="00123E59" w:rsidRPr="005B044C">
        <w:rPr>
          <w:rFonts w:ascii="Times New Roman" w:hAnsi="Times New Roman" w:cs="Times New Roman"/>
          <w:b/>
          <w:bCs/>
          <w:sz w:val="24"/>
          <w:szCs w:val="24"/>
        </w:rPr>
        <w:t>Weather Spark</w:t>
      </w:r>
      <w:r w:rsidR="00123E59">
        <w:rPr>
          <w:rFonts w:ascii="Times New Roman" w:hAnsi="Times New Roman" w:cs="Times New Roman"/>
          <w:b/>
          <w:bCs/>
          <w:sz w:val="24"/>
          <w:szCs w:val="24"/>
        </w:rPr>
        <w:t>,</w:t>
      </w:r>
      <w:r w:rsidR="00123E59" w:rsidRPr="005B044C">
        <w:rPr>
          <w:rFonts w:ascii="Times New Roman" w:eastAsia="AvenirNextCondensed-Regular" w:hAnsi="Times New Roman" w:cs="Times New Roman"/>
          <w:b/>
          <w:bCs/>
          <w:sz w:val="24"/>
          <w:szCs w:val="24"/>
        </w:rPr>
        <w:t xml:space="preserve"> 2021).</w:t>
      </w:r>
    </w:p>
    <w:p w14:paraId="0C12676B" w14:textId="1165E9D9" w:rsidR="00871EFA" w:rsidRPr="00D509B0" w:rsidRDefault="00871EFA" w:rsidP="00D509B0">
      <w:pPr>
        <w:pStyle w:val="Prrafodelista"/>
        <w:jc w:val="both"/>
        <w:rPr>
          <w:rFonts w:ascii="Times New Roman" w:eastAsia="AvenirNextCondensed-Regular" w:hAnsi="Times New Roman" w:cs="Times New Roman"/>
          <w:sz w:val="24"/>
          <w:szCs w:val="24"/>
        </w:rPr>
      </w:pPr>
    </w:p>
    <w:p w14:paraId="34A476AC" w14:textId="0E14B27E" w:rsidR="002C0A96" w:rsidRPr="00A04E9D" w:rsidRDefault="002C0A96" w:rsidP="00A04E9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¿Se tiene una estimación de la generación de gases de efecto invernadero por</w:t>
      </w:r>
      <w:r w:rsidR="00A04E9D">
        <w:rPr>
          <w:rFonts w:ascii="Times New Roman" w:eastAsia="AvenirNextCondensed-Regular" w:hAnsi="Times New Roman" w:cs="Times New Roman"/>
          <w:sz w:val="24"/>
          <w:szCs w:val="24"/>
        </w:rPr>
        <w:t xml:space="preserve"> </w:t>
      </w:r>
      <w:r w:rsidRPr="00A04E9D">
        <w:rPr>
          <w:rFonts w:ascii="Times New Roman" w:eastAsia="AvenirNextCondensed-Regular" w:hAnsi="Times New Roman" w:cs="Times New Roman"/>
          <w:sz w:val="24"/>
          <w:szCs w:val="24"/>
        </w:rPr>
        <w:t>parte del proceso de tratamiento (agua y lodos)?</w:t>
      </w:r>
    </w:p>
    <w:p w14:paraId="6A04529C" w14:textId="42E20C61" w:rsidR="001C1F4D" w:rsidRPr="00D509B0" w:rsidRDefault="001C1F4D" w:rsidP="00D509B0">
      <w:pPr>
        <w:pStyle w:val="Prrafodelista"/>
        <w:jc w:val="both"/>
        <w:rPr>
          <w:rFonts w:ascii="Times New Roman" w:eastAsia="AvenirNextCondensed-Regular" w:hAnsi="Times New Roman" w:cs="Times New Roman"/>
          <w:sz w:val="24"/>
          <w:szCs w:val="24"/>
        </w:rPr>
      </w:pPr>
    </w:p>
    <w:p w14:paraId="174CC732" w14:textId="6C45C77E" w:rsidR="002C0A96" w:rsidRDefault="001C1F4D" w:rsidP="00A04E9D">
      <w:pPr>
        <w:pStyle w:val="Prrafodelista"/>
        <w:jc w:val="both"/>
        <w:rPr>
          <w:rFonts w:ascii="Times New Roman" w:eastAsia="AvenirNextCondensed-Regular" w:hAnsi="Times New Roman" w:cs="Times New Roman"/>
          <w:b/>
          <w:bCs/>
          <w:sz w:val="24"/>
          <w:szCs w:val="24"/>
        </w:rPr>
      </w:pPr>
      <w:r w:rsidRPr="00D509B0">
        <w:rPr>
          <w:rFonts w:ascii="Times New Roman" w:eastAsia="AvenirNextCondensed-Regular" w:hAnsi="Times New Roman" w:cs="Times New Roman"/>
          <w:b/>
          <w:bCs/>
          <w:color w:val="4472C4" w:themeColor="accent1"/>
          <w:sz w:val="24"/>
          <w:szCs w:val="24"/>
        </w:rPr>
        <w:t>SI</w:t>
      </w:r>
      <w:r w:rsidR="00A04E9D">
        <w:rPr>
          <w:rFonts w:ascii="Times New Roman" w:eastAsia="AvenirNextCondensed-Regular" w:hAnsi="Times New Roman" w:cs="Times New Roman"/>
          <w:sz w:val="24"/>
          <w:szCs w:val="24"/>
        </w:rPr>
        <w:t>. S</w:t>
      </w:r>
      <w:r w:rsidR="00871EFA" w:rsidRPr="00D509B0">
        <w:rPr>
          <w:rFonts w:ascii="Times New Roman" w:eastAsia="AvenirNextCondensed-Regular" w:hAnsi="Times New Roman" w:cs="Times New Roman"/>
          <w:sz w:val="24"/>
          <w:szCs w:val="24"/>
        </w:rPr>
        <w:t xml:space="preserve">e contabilizaron por 1 metro cubico unas emisiones lineales base de tCO2e de 1410 en el escenario de un caudal de 70l/s, es una combinación de un UASB con recuperación y quema de metano, y un sistema lagunar (lagunas facultativa y maduración) </w:t>
      </w:r>
      <w:r w:rsidR="00D5715B" w:rsidRPr="00D509B0">
        <w:rPr>
          <w:rFonts w:ascii="Times New Roman" w:eastAsia="AvenirNextCondensed-Regular" w:hAnsi="Times New Roman" w:cs="Times New Roman"/>
          <w:b/>
          <w:bCs/>
          <w:sz w:val="24"/>
          <w:szCs w:val="24"/>
        </w:rPr>
        <w:t xml:space="preserve">(Noyola, Morgan y </w:t>
      </w:r>
      <w:proofErr w:type="spellStart"/>
      <w:r w:rsidR="00D5715B" w:rsidRPr="00D509B0">
        <w:rPr>
          <w:rFonts w:ascii="Times New Roman" w:eastAsia="AvenirNextCondensed-Regular" w:hAnsi="Times New Roman" w:cs="Times New Roman"/>
          <w:b/>
          <w:bCs/>
          <w:sz w:val="24"/>
          <w:szCs w:val="24"/>
        </w:rPr>
        <w:t>Guëreca</w:t>
      </w:r>
      <w:proofErr w:type="spellEnd"/>
      <w:r w:rsidR="00D5715B" w:rsidRPr="00D509B0">
        <w:rPr>
          <w:rFonts w:ascii="Times New Roman" w:eastAsia="AvenirNextCondensed-Regular" w:hAnsi="Times New Roman" w:cs="Times New Roman"/>
          <w:b/>
          <w:bCs/>
          <w:sz w:val="24"/>
          <w:szCs w:val="24"/>
        </w:rPr>
        <w:t>, 2013)</w:t>
      </w:r>
      <w:r w:rsidR="00A04E9D">
        <w:rPr>
          <w:rFonts w:ascii="Times New Roman" w:eastAsia="AvenirNextCondensed-Regular" w:hAnsi="Times New Roman" w:cs="Times New Roman"/>
          <w:b/>
          <w:bCs/>
          <w:sz w:val="24"/>
          <w:szCs w:val="24"/>
        </w:rPr>
        <w:t>.</w:t>
      </w:r>
    </w:p>
    <w:p w14:paraId="4C0311C7" w14:textId="77777777" w:rsidR="00A04E9D" w:rsidRPr="00A04E9D" w:rsidRDefault="00A04E9D" w:rsidP="00A04E9D">
      <w:pPr>
        <w:pStyle w:val="Prrafodelista"/>
        <w:jc w:val="both"/>
        <w:rPr>
          <w:rFonts w:ascii="Times New Roman" w:eastAsia="AvenirNextCondensed-Regular" w:hAnsi="Times New Roman" w:cs="Times New Roman"/>
          <w:b/>
          <w:bCs/>
          <w:sz w:val="24"/>
          <w:szCs w:val="24"/>
        </w:rPr>
      </w:pPr>
    </w:p>
    <w:p w14:paraId="2C3C197A" w14:textId="45B2C5B8" w:rsidR="002C0A96" w:rsidRPr="00D509B0" w:rsidRDefault="002C0A96"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¿Se cuenta con un estudio de impacto ambiental, incluso preliminar, que valore los</w:t>
      </w:r>
    </w:p>
    <w:p w14:paraId="0616C58A" w14:textId="573BFCB2" w:rsidR="002C0A96" w:rsidRPr="00D509B0" w:rsidRDefault="002C0A96" w:rsidP="00D509B0">
      <w:pPr>
        <w:pStyle w:val="Prrafodelista"/>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impactos de la operación de la planta de tratamiento de aguas residuales?</w:t>
      </w:r>
    </w:p>
    <w:p w14:paraId="335A21A4" w14:textId="23C9566A" w:rsidR="002125A1" w:rsidRPr="00D509B0" w:rsidRDefault="002125A1" w:rsidP="00D509B0">
      <w:pPr>
        <w:pStyle w:val="Prrafodelista"/>
        <w:jc w:val="both"/>
        <w:rPr>
          <w:rFonts w:ascii="Times New Roman" w:eastAsia="AvenirNextCondensed-Regular" w:hAnsi="Times New Roman" w:cs="Times New Roman"/>
          <w:sz w:val="24"/>
          <w:szCs w:val="24"/>
        </w:rPr>
      </w:pPr>
    </w:p>
    <w:p w14:paraId="7E04DF12" w14:textId="37669FDC" w:rsidR="002125A1" w:rsidRPr="00D509B0" w:rsidRDefault="002125A1" w:rsidP="00D509B0">
      <w:pPr>
        <w:pStyle w:val="Prrafodelista"/>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NO</w:t>
      </w:r>
      <w:r w:rsidR="00A04E9D">
        <w:rPr>
          <w:rFonts w:ascii="Times New Roman" w:eastAsia="AvenirNextCondensed-Regular" w:hAnsi="Times New Roman" w:cs="Times New Roman"/>
          <w:b/>
          <w:bCs/>
          <w:color w:val="4472C4" w:themeColor="accent1"/>
          <w:sz w:val="24"/>
          <w:szCs w:val="24"/>
        </w:rPr>
        <w:t xml:space="preserve">. </w:t>
      </w:r>
      <w:r w:rsidR="00A04E9D">
        <w:rPr>
          <w:rFonts w:ascii="Times New Roman" w:eastAsia="AvenirNextCondensed-Regular" w:hAnsi="Times New Roman" w:cs="Times New Roman"/>
          <w:sz w:val="24"/>
          <w:szCs w:val="24"/>
        </w:rPr>
        <w:t>Se</w:t>
      </w:r>
      <w:r w:rsidRPr="00D509B0">
        <w:rPr>
          <w:rFonts w:ascii="Times New Roman" w:eastAsia="AvenirNextCondensed-Regular" w:hAnsi="Times New Roman" w:cs="Times New Roman"/>
          <w:sz w:val="24"/>
          <w:szCs w:val="24"/>
        </w:rPr>
        <w:t xml:space="preserve"> carece de datos disponibles sobre estudios de impacto ambiental de esta tecnología o estudios preliminares.</w:t>
      </w:r>
    </w:p>
    <w:p w14:paraId="0F3498A2" w14:textId="77777777" w:rsidR="002125A1" w:rsidRPr="00D509B0" w:rsidRDefault="002125A1" w:rsidP="00D509B0">
      <w:pPr>
        <w:pStyle w:val="Prrafodelista"/>
        <w:jc w:val="both"/>
        <w:rPr>
          <w:rFonts w:ascii="Times New Roman" w:eastAsia="AvenirNextCondensed-Regular" w:hAnsi="Times New Roman" w:cs="Times New Roman"/>
          <w:b/>
          <w:bCs/>
          <w:color w:val="4472C4" w:themeColor="accent1"/>
          <w:sz w:val="24"/>
          <w:szCs w:val="24"/>
        </w:rPr>
      </w:pPr>
    </w:p>
    <w:p w14:paraId="653662C3" w14:textId="770F79A2" w:rsidR="00A04E9D" w:rsidRDefault="00A04E9D">
      <w:pPr>
        <w:rPr>
          <w:rFonts w:ascii="Times New Roman" w:eastAsia="AvenirNextCondensed-Regular" w:hAnsi="Times New Roman" w:cs="Times New Roman"/>
          <w:sz w:val="24"/>
          <w:szCs w:val="24"/>
        </w:rPr>
      </w:pPr>
      <w:r>
        <w:rPr>
          <w:rFonts w:ascii="Times New Roman" w:eastAsia="AvenirNextCondensed-Regular" w:hAnsi="Times New Roman" w:cs="Times New Roman"/>
          <w:sz w:val="24"/>
          <w:szCs w:val="24"/>
        </w:rPr>
        <w:br w:type="page"/>
      </w:r>
    </w:p>
    <w:p w14:paraId="1CD68433" w14:textId="418FCE1C" w:rsidR="002C0A96" w:rsidRPr="00D509B0" w:rsidRDefault="002C0A96" w:rsidP="00D509B0">
      <w:pPr>
        <w:jc w:val="both"/>
        <w:rPr>
          <w:rFonts w:ascii="Times New Roman" w:eastAsia="AvenirNextCondensed-Regular" w:hAnsi="Times New Roman" w:cs="Times New Roman"/>
          <w:b/>
          <w:bCs/>
          <w:color w:val="4472C4" w:themeColor="accent1"/>
          <w:sz w:val="24"/>
          <w:szCs w:val="24"/>
        </w:rPr>
      </w:pPr>
      <w:r w:rsidRPr="00D509B0">
        <w:rPr>
          <w:rFonts w:ascii="Times New Roman" w:eastAsia="AvenirNextCondensed-Regular" w:hAnsi="Times New Roman" w:cs="Times New Roman"/>
          <w:b/>
          <w:bCs/>
          <w:color w:val="4472C4" w:themeColor="accent1"/>
          <w:sz w:val="24"/>
          <w:szCs w:val="24"/>
        </w:rPr>
        <w:lastRenderedPageBreak/>
        <w:t>Tipo técnico</w:t>
      </w:r>
      <w:r w:rsidR="00A579A0" w:rsidRPr="00D509B0">
        <w:rPr>
          <w:rFonts w:ascii="Times New Roman" w:eastAsia="AvenirNextCondensed-Regular" w:hAnsi="Times New Roman" w:cs="Times New Roman"/>
          <w:b/>
          <w:bCs/>
          <w:color w:val="4472C4" w:themeColor="accent1"/>
          <w:sz w:val="24"/>
          <w:szCs w:val="24"/>
        </w:rPr>
        <w:t>.</w:t>
      </w:r>
    </w:p>
    <w:p w14:paraId="44E2CF0E" w14:textId="6FD0461B" w:rsidR="00A579A0" w:rsidRPr="00D509B0" w:rsidRDefault="00A579A0" w:rsidP="00D509B0">
      <w:pPr>
        <w:pStyle w:val="Prrafodelista"/>
        <w:numPr>
          <w:ilvl w:val="0"/>
          <w:numId w:val="1"/>
        </w:numPr>
        <w:jc w:val="both"/>
        <w:rPr>
          <w:rFonts w:ascii="Times New Roman" w:hAnsi="Times New Roman" w:cs="Times New Roman"/>
          <w:b/>
          <w:bCs/>
          <w:color w:val="70AD47" w:themeColor="accent6"/>
          <w:sz w:val="24"/>
          <w:szCs w:val="24"/>
          <w:lang w:val="es-ES"/>
        </w:rPr>
      </w:pPr>
      <w:r w:rsidRPr="00D509B0">
        <w:rPr>
          <w:rFonts w:ascii="Times New Roman" w:eastAsia="AvenirNextCondensed-Regular" w:hAnsi="Times New Roman" w:cs="Times New Roman"/>
          <w:sz w:val="24"/>
          <w:szCs w:val="24"/>
        </w:rPr>
        <w:t>¿En la tecnología propuesta se favorece el tratamiento biológico sobre los tratamientos fisicoquímicos?</w:t>
      </w:r>
    </w:p>
    <w:p w14:paraId="241E700C" w14:textId="3EBD481D" w:rsidR="002125A1" w:rsidRPr="00D509B0" w:rsidRDefault="002125A1" w:rsidP="00D509B0">
      <w:pPr>
        <w:pStyle w:val="Prrafodelista"/>
        <w:jc w:val="both"/>
        <w:rPr>
          <w:rFonts w:ascii="Times New Roman" w:eastAsia="AvenirNextCondensed-Regular" w:hAnsi="Times New Roman" w:cs="Times New Roman"/>
          <w:sz w:val="24"/>
          <w:szCs w:val="24"/>
        </w:rPr>
      </w:pPr>
    </w:p>
    <w:p w14:paraId="7E844C82" w14:textId="0B93DA85" w:rsidR="002125A1" w:rsidRPr="00D509B0" w:rsidRDefault="002125A1" w:rsidP="00D509B0">
      <w:pPr>
        <w:pStyle w:val="Prrafodelista"/>
        <w:jc w:val="both"/>
        <w:rPr>
          <w:rFonts w:ascii="Times New Roman" w:hAnsi="Times New Roman" w:cs="Times New Roman"/>
          <w:b/>
          <w:bCs/>
          <w:sz w:val="24"/>
          <w:szCs w:val="24"/>
          <w:lang w:val="es-ES"/>
        </w:rPr>
      </w:pPr>
      <w:r w:rsidRPr="00D509B0">
        <w:rPr>
          <w:rFonts w:ascii="Times New Roman" w:hAnsi="Times New Roman" w:cs="Times New Roman"/>
          <w:b/>
          <w:bCs/>
          <w:color w:val="4472C4" w:themeColor="accent1"/>
          <w:sz w:val="24"/>
          <w:szCs w:val="24"/>
          <w:lang w:val="es-ES"/>
        </w:rPr>
        <w:t>SI</w:t>
      </w:r>
      <w:r w:rsidR="00A04E9D">
        <w:rPr>
          <w:rFonts w:ascii="Times New Roman" w:hAnsi="Times New Roman" w:cs="Times New Roman"/>
          <w:sz w:val="24"/>
          <w:szCs w:val="24"/>
          <w:lang w:val="es-ES"/>
        </w:rPr>
        <w:t>.</w:t>
      </w:r>
      <w:r w:rsidRPr="00D509B0">
        <w:rPr>
          <w:rFonts w:ascii="Times New Roman" w:hAnsi="Times New Roman" w:cs="Times New Roman"/>
          <w:sz w:val="24"/>
          <w:szCs w:val="24"/>
          <w:lang w:val="es-ES"/>
        </w:rPr>
        <w:t xml:space="preserve"> Dentro del tren de tratamiento se integran los reactores anaerobios de lecho de lodos (UASB), que son reactores biológicos de tipo anaerobio en el cual varios grupos de microorganismos actúan coordinadamente para metabolizar los nutrientes en ausencia de oxígeno, originando nuevos microrganismos y biogás </w:t>
      </w:r>
      <w:r w:rsidRPr="00D509B0">
        <w:rPr>
          <w:rFonts w:ascii="Times New Roman" w:hAnsi="Times New Roman" w:cs="Times New Roman"/>
          <w:b/>
          <w:bCs/>
          <w:sz w:val="24"/>
          <w:szCs w:val="24"/>
          <w:lang w:val="es-ES"/>
        </w:rPr>
        <w:t>(de Compostaje, R. E. (2016)</w:t>
      </w:r>
      <w:r w:rsidR="00A04E9D">
        <w:rPr>
          <w:rFonts w:ascii="Times New Roman" w:hAnsi="Times New Roman" w:cs="Times New Roman"/>
          <w:b/>
          <w:bCs/>
          <w:sz w:val="24"/>
          <w:szCs w:val="24"/>
          <w:lang w:val="es-ES"/>
        </w:rPr>
        <w:t>.</w:t>
      </w:r>
    </w:p>
    <w:p w14:paraId="36036A89" w14:textId="0A0950CB" w:rsidR="002125A1" w:rsidRPr="00D509B0" w:rsidRDefault="002125A1" w:rsidP="00D509B0">
      <w:pPr>
        <w:pStyle w:val="Prrafodelista"/>
        <w:jc w:val="both"/>
        <w:rPr>
          <w:rFonts w:ascii="Times New Roman" w:hAnsi="Times New Roman" w:cs="Times New Roman"/>
          <w:sz w:val="24"/>
          <w:szCs w:val="24"/>
          <w:lang w:val="es-ES"/>
        </w:rPr>
      </w:pPr>
    </w:p>
    <w:p w14:paraId="31FD1F53" w14:textId="5D67366E" w:rsidR="00C26F61" w:rsidRPr="00D509B0" w:rsidRDefault="00C26F61" w:rsidP="00D509B0">
      <w:pPr>
        <w:pStyle w:val="Prrafodelista"/>
        <w:jc w:val="both"/>
        <w:rPr>
          <w:rFonts w:ascii="Times New Roman" w:eastAsia="AvenirNextCondensed-Regular" w:hAnsi="Times New Roman" w:cs="Times New Roman"/>
          <w:sz w:val="24"/>
          <w:szCs w:val="24"/>
        </w:rPr>
      </w:pPr>
      <w:r w:rsidRPr="00D509B0">
        <w:rPr>
          <w:rFonts w:ascii="Times New Roman" w:hAnsi="Times New Roman" w:cs="Times New Roman"/>
          <w:sz w:val="24"/>
          <w:szCs w:val="24"/>
          <w:lang w:val="es-ES"/>
        </w:rPr>
        <w:t>Además,</w:t>
      </w:r>
      <w:r w:rsidR="002125A1" w:rsidRPr="00D509B0">
        <w:rPr>
          <w:rFonts w:ascii="Times New Roman" w:hAnsi="Times New Roman" w:cs="Times New Roman"/>
          <w:sz w:val="24"/>
          <w:szCs w:val="24"/>
          <w:lang w:val="es-ES"/>
        </w:rPr>
        <w:t xml:space="preserve"> </w:t>
      </w:r>
      <w:r w:rsidRPr="00D509B0">
        <w:rPr>
          <w:rFonts w:ascii="Times New Roman" w:hAnsi="Times New Roman" w:cs="Times New Roman"/>
          <w:sz w:val="24"/>
          <w:szCs w:val="24"/>
          <w:lang w:val="es-ES"/>
        </w:rPr>
        <w:t xml:space="preserve">el otro componente del tren de tratamiento como lo es la laguna de pulimiento </w:t>
      </w:r>
      <w:r w:rsidRPr="00D509B0">
        <w:rPr>
          <w:rFonts w:ascii="Times New Roman" w:eastAsia="AvenirNextCondensed-Regular" w:hAnsi="Times New Roman" w:cs="Times New Roman"/>
          <w:sz w:val="24"/>
          <w:szCs w:val="24"/>
        </w:rPr>
        <w:t xml:space="preserve">implementa procesos con reacciones físicas, biológicas, químicas y bioquímicas </w:t>
      </w:r>
      <w:r w:rsidRPr="00D509B0">
        <w:rPr>
          <w:rFonts w:ascii="Times New Roman" w:hAnsi="Times New Roman" w:cs="Times New Roman"/>
          <w:b/>
          <w:bCs/>
          <w:sz w:val="24"/>
          <w:szCs w:val="24"/>
        </w:rPr>
        <w:t>(Fibras y Normas de Colombia S.A.S., 2019)</w:t>
      </w:r>
      <w:r w:rsidR="00A04E9D">
        <w:rPr>
          <w:rFonts w:ascii="Times New Roman" w:hAnsi="Times New Roman" w:cs="Times New Roman"/>
          <w:b/>
          <w:bCs/>
          <w:sz w:val="24"/>
          <w:szCs w:val="24"/>
        </w:rPr>
        <w:t>.</w:t>
      </w:r>
    </w:p>
    <w:p w14:paraId="46B031BE" w14:textId="77777777" w:rsidR="00A579A0" w:rsidRPr="00D509B0" w:rsidRDefault="00A579A0" w:rsidP="00D509B0">
      <w:pPr>
        <w:pStyle w:val="Prrafodelista"/>
        <w:jc w:val="both"/>
        <w:rPr>
          <w:rFonts w:ascii="Times New Roman" w:hAnsi="Times New Roman" w:cs="Times New Roman"/>
          <w:b/>
          <w:bCs/>
          <w:color w:val="70AD47" w:themeColor="accent6"/>
          <w:sz w:val="24"/>
          <w:szCs w:val="24"/>
          <w:lang w:val="es-ES"/>
        </w:rPr>
      </w:pPr>
    </w:p>
    <w:p w14:paraId="09DBD4A6" w14:textId="77777777" w:rsidR="00A579A0" w:rsidRPr="00D509B0" w:rsidRDefault="00A579A0"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¿Se ha considerado dentro del tren de tratamiento del agua, al menos para efectos de</w:t>
      </w:r>
    </w:p>
    <w:p w14:paraId="23B56D6D" w14:textId="7A12AE7E" w:rsidR="00A579A0" w:rsidRPr="00D509B0" w:rsidRDefault="00A579A0" w:rsidP="00D509B0">
      <w:pPr>
        <w:pStyle w:val="Prrafodelista"/>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comparación y evaluación, un sistema anaerobio?</w:t>
      </w:r>
    </w:p>
    <w:p w14:paraId="39BCFF1A" w14:textId="22934E81" w:rsidR="003B19DF" w:rsidRPr="00D509B0" w:rsidRDefault="003B19DF" w:rsidP="00D509B0">
      <w:pPr>
        <w:pStyle w:val="Prrafodelista"/>
        <w:jc w:val="both"/>
        <w:rPr>
          <w:rFonts w:ascii="Times New Roman" w:eastAsia="AvenirNextCondensed-Regular" w:hAnsi="Times New Roman" w:cs="Times New Roman"/>
          <w:sz w:val="24"/>
          <w:szCs w:val="24"/>
        </w:rPr>
      </w:pPr>
    </w:p>
    <w:p w14:paraId="08377E56" w14:textId="4222D5DF" w:rsidR="003B19DF" w:rsidRPr="00D509B0" w:rsidRDefault="003B19DF" w:rsidP="00D509B0">
      <w:pPr>
        <w:pStyle w:val="Prrafodelista"/>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SI</w:t>
      </w:r>
      <w:r w:rsidR="00A04E9D">
        <w:rPr>
          <w:rFonts w:ascii="Times New Roman" w:eastAsia="AvenirNextCondensed-Regular" w:hAnsi="Times New Roman" w:cs="Times New Roman"/>
          <w:sz w:val="24"/>
          <w:szCs w:val="24"/>
        </w:rPr>
        <w:t>. El</w:t>
      </w:r>
      <w:r w:rsidRPr="00D509B0">
        <w:rPr>
          <w:rFonts w:ascii="Times New Roman" w:eastAsia="AvenirNextCondensed-Regular" w:hAnsi="Times New Roman" w:cs="Times New Roman"/>
          <w:sz w:val="24"/>
          <w:szCs w:val="24"/>
        </w:rPr>
        <w:t xml:space="preserve"> reactor UASB tiene reactores biológicos de tipo anaerobios además las lagunas de pulimiento cuentas con </w:t>
      </w:r>
      <w:r w:rsidR="00EF4C2A" w:rsidRPr="00D509B0">
        <w:rPr>
          <w:rFonts w:ascii="Times New Roman" w:eastAsia="AvenirNextCondensed-Regular" w:hAnsi="Times New Roman" w:cs="Times New Roman"/>
          <w:sz w:val="24"/>
          <w:szCs w:val="24"/>
        </w:rPr>
        <w:t xml:space="preserve">3 capas y la capa más profunda es una zona de lodos que contiene bacterias anaerobias </w:t>
      </w:r>
      <w:r w:rsidR="00EF4C2A" w:rsidRPr="00D509B0">
        <w:rPr>
          <w:rFonts w:ascii="Times New Roman" w:eastAsia="AvenirNextCondensed-Regular" w:hAnsi="Times New Roman" w:cs="Times New Roman"/>
          <w:b/>
          <w:bCs/>
          <w:sz w:val="24"/>
          <w:szCs w:val="24"/>
        </w:rPr>
        <w:t xml:space="preserve">(Noyola, Morgan y </w:t>
      </w:r>
      <w:proofErr w:type="spellStart"/>
      <w:r w:rsidR="00EF4C2A" w:rsidRPr="00D509B0">
        <w:rPr>
          <w:rFonts w:ascii="Times New Roman" w:eastAsia="AvenirNextCondensed-Regular" w:hAnsi="Times New Roman" w:cs="Times New Roman"/>
          <w:b/>
          <w:bCs/>
          <w:sz w:val="24"/>
          <w:szCs w:val="24"/>
        </w:rPr>
        <w:t>Guëreca</w:t>
      </w:r>
      <w:proofErr w:type="spellEnd"/>
      <w:r w:rsidR="00EF4C2A" w:rsidRPr="00D509B0">
        <w:rPr>
          <w:rFonts w:ascii="Times New Roman" w:eastAsia="AvenirNextCondensed-Regular" w:hAnsi="Times New Roman" w:cs="Times New Roman"/>
          <w:b/>
          <w:bCs/>
          <w:sz w:val="24"/>
          <w:szCs w:val="24"/>
        </w:rPr>
        <w:t>, 2013)</w:t>
      </w:r>
      <w:r w:rsidR="00A04E9D">
        <w:rPr>
          <w:rFonts w:ascii="Times New Roman" w:eastAsia="AvenirNextCondensed-Regular" w:hAnsi="Times New Roman" w:cs="Times New Roman"/>
          <w:b/>
          <w:bCs/>
          <w:sz w:val="24"/>
          <w:szCs w:val="24"/>
        </w:rPr>
        <w:t>.</w:t>
      </w:r>
    </w:p>
    <w:p w14:paraId="7ECD0D65" w14:textId="77777777" w:rsidR="00A579A0" w:rsidRPr="00D509B0" w:rsidRDefault="00A579A0" w:rsidP="00D509B0">
      <w:pPr>
        <w:pStyle w:val="Prrafodelista"/>
        <w:jc w:val="both"/>
        <w:rPr>
          <w:rFonts w:ascii="Times New Roman" w:eastAsia="AvenirNextCondensed-Regular" w:hAnsi="Times New Roman" w:cs="Times New Roman"/>
          <w:sz w:val="24"/>
          <w:szCs w:val="24"/>
        </w:rPr>
      </w:pPr>
    </w:p>
    <w:p w14:paraId="3E568353" w14:textId="58A4C1A7" w:rsidR="00A579A0" w:rsidRPr="00D509B0" w:rsidRDefault="00A579A0"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¿No hay dependencia de productos (enzimas, bacterias o microorganismos de cualquier tipo) que deban agregarse a la planta frecuentemente y generen dependencia económica?</w:t>
      </w:r>
    </w:p>
    <w:p w14:paraId="43A6194E" w14:textId="5625A5EB" w:rsidR="009E6ED2" w:rsidRPr="00D509B0" w:rsidRDefault="009E6ED2"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CB5E482" w14:textId="78A3EEE6" w:rsidR="009E6ED2" w:rsidRPr="00A04E9D" w:rsidRDefault="009E6ED2" w:rsidP="00A04E9D">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r w:rsidRPr="00D509B0">
        <w:rPr>
          <w:rFonts w:ascii="Times New Roman" w:eastAsia="AvenirNextCondensed-Regular" w:hAnsi="Times New Roman" w:cs="Times New Roman"/>
          <w:b/>
          <w:bCs/>
          <w:color w:val="4472C4" w:themeColor="accent1"/>
          <w:sz w:val="24"/>
          <w:szCs w:val="24"/>
        </w:rPr>
        <w:t>NO.</w:t>
      </w:r>
      <w:r w:rsidRPr="00D509B0">
        <w:rPr>
          <w:rFonts w:ascii="Times New Roman" w:eastAsia="AvenirNextCondensed-Regular" w:hAnsi="Times New Roman" w:cs="Times New Roman"/>
          <w:color w:val="4472C4" w:themeColor="accent1"/>
          <w:sz w:val="24"/>
          <w:szCs w:val="24"/>
        </w:rPr>
        <w:t xml:space="preserve"> </w:t>
      </w:r>
      <w:r w:rsidRPr="00D509B0">
        <w:rPr>
          <w:rFonts w:ascii="Times New Roman" w:eastAsia="AvenirNextCondensed-Regular" w:hAnsi="Times New Roman" w:cs="Times New Roman"/>
          <w:sz w:val="24"/>
          <w:szCs w:val="24"/>
        </w:rPr>
        <w:t xml:space="preserve">El tratamiento biológico de tipo anaerobio requiere de la acción de cinco especies diferentes de microorganismos que son las bacterias </w:t>
      </w:r>
      <w:proofErr w:type="spellStart"/>
      <w:r w:rsidRPr="00D509B0">
        <w:rPr>
          <w:rFonts w:ascii="Times New Roman" w:eastAsia="AvenirNextCondensed-Regular" w:hAnsi="Times New Roman" w:cs="Times New Roman"/>
          <w:sz w:val="24"/>
          <w:szCs w:val="24"/>
        </w:rPr>
        <w:t>acidogénicas</w:t>
      </w:r>
      <w:proofErr w:type="spellEnd"/>
      <w:r w:rsidRPr="00D509B0">
        <w:rPr>
          <w:rFonts w:ascii="Times New Roman" w:eastAsia="AvenirNextCondensed-Regular" w:hAnsi="Times New Roman" w:cs="Times New Roman"/>
          <w:sz w:val="24"/>
          <w:szCs w:val="24"/>
        </w:rPr>
        <w:t xml:space="preserve"> fermentativas, bacterias </w:t>
      </w:r>
      <w:proofErr w:type="spellStart"/>
      <w:r w:rsidRPr="00D509B0">
        <w:rPr>
          <w:rFonts w:ascii="Times New Roman" w:eastAsia="AvenirNextCondensed-Regular" w:hAnsi="Times New Roman" w:cs="Times New Roman"/>
          <w:sz w:val="24"/>
          <w:szCs w:val="24"/>
        </w:rPr>
        <w:t>acetogénicas</w:t>
      </w:r>
      <w:proofErr w:type="spellEnd"/>
      <w:r w:rsidRPr="00D509B0">
        <w:rPr>
          <w:rFonts w:ascii="Times New Roman" w:eastAsia="AvenirNextCondensed-Regular" w:hAnsi="Times New Roman" w:cs="Times New Roman"/>
          <w:sz w:val="24"/>
          <w:szCs w:val="24"/>
        </w:rPr>
        <w:t xml:space="preserve"> hidrogeno clásticas, bacterias </w:t>
      </w:r>
      <w:proofErr w:type="spellStart"/>
      <w:r w:rsidRPr="00D509B0">
        <w:rPr>
          <w:rFonts w:ascii="Times New Roman" w:eastAsia="AvenirNextCondensed-Regular" w:hAnsi="Times New Roman" w:cs="Times New Roman"/>
          <w:sz w:val="24"/>
          <w:szCs w:val="24"/>
        </w:rPr>
        <w:t>acetogénicas</w:t>
      </w:r>
      <w:proofErr w:type="spellEnd"/>
      <w:r w:rsidRPr="00D509B0">
        <w:rPr>
          <w:rFonts w:ascii="Times New Roman" w:eastAsia="AvenirNextCondensed-Regular" w:hAnsi="Times New Roman" w:cs="Times New Roman"/>
          <w:sz w:val="24"/>
          <w:szCs w:val="24"/>
        </w:rPr>
        <w:t xml:space="preserve"> </w:t>
      </w:r>
      <w:proofErr w:type="spellStart"/>
      <w:r w:rsidRPr="00D509B0">
        <w:rPr>
          <w:rFonts w:ascii="Times New Roman" w:eastAsia="AvenirNextCondensed-Regular" w:hAnsi="Times New Roman" w:cs="Times New Roman"/>
          <w:sz w:val="24"/>
          <w:szCs w:val="24"/>
        </w:rPr>
        <w:t>acidoclásticas</w:t>
      </w:r>
      <w:proofErr w:type="spellEnd"/>
      <w:r w:rsidRPr="00D509B0">
        <w:rPr>
          <w:rFonts w:ascii="Times New Roman" w:eastAsia="AvenirNextCondensed-Regular" w:hAnsi="Times New Roman" w:cs="Times New Roman"/>
          <w:sz w:val="24"/>
          <w:szCs w:val="24"/>
        </w:rPr>
        <w:t xml:space="preserve">, bacterias </w:t>
      </w:r>
      <w:proofErr w:type="spellStart"/>
      <w:r w:rsidRPr="00D509B0">
        <w:rPr>
          <w:rFonts w:ascii="Times New Roman" w:eastAsia="AvenirNextCondensed-Regular" w:hAnsi="Times New Roman" w:cs="Times New Roman"/>
          <w:sz w:val="24"/>
          <w:szCs w:val="24"/>
        </w:rPr>
        <w:t>metanogénicas</w:t>
      </w:r>
      <w:proofErr w:type="spellEnd"/>
      <w:r w:rsidRPr="00D509B0">
        <w:rPr>
          <w:rFonts w:ascii="Times New Roman" w:eastAsia="AvenirNextCondensed-Regular" w:hAnsi="Times New Roman" w:cs="Times New Roman"/>
          <w:sz w:val="24"/>
          <w:szCs w:val="24"/>
        </w:rPr>
        <w:t xml:space="preserve"> </w:t>
      </w:r>
      <w:proofErr w:type="spellStart"/>
      <w:r w:rsidRPr="00D509B0">
        <w:rPr>
          <w:rFonts w:ascii="Times New Roman" w:eastAsia="AvenirNextCondensed-Regular" w:hAnsi="Times New Roman" w:cs="Times New Roman"/>
          <w:sz w:val="24"/>
          <w:szCs w:val="24"/>
        </w:rPr>
        <w:t>hidrogenoclásticas</w:t>
      </w:r>
      <w:proofErr w:type="spellEnd"/>
      <w:r w:rsidRPr="00D509B0">
        <w:rPr>
          <w:rFonts w:ascii="Times New Roman" w:eastAsia="AvenirNextCondensed-Regular" w:hAnsi="Times New Roman" w:cs="Times New Roman"/>
          <w:sz w:val="24"/>
          <w:szCs w:val="24"/>
        </w:rPr>
        <w:t xml:space="preserve"> y bacterias </w:t>
      </w:r>
      <w:proofErr w:type="spellStart"/>
      <w:r w:rsidRPr="00D509B0">
        <w:rPr>
          <w:rFonts w:ascii="Times New Roman" w:eastAsia="AvenirNextCondensed-Regular" w:hAnsi="Times New Roman" w:cs="Times New Roman"/>
          <w:sz w:val="24"/>
          <w:szCs w:val="24"/>
        </w:rPr>
        <w:t>metanogénicas</w:t>
      </w:r>
      <w:proofErr w:type="spellEnd"/>
      <w:r w:rsidRPr="00D509B0">
        <w:rPr>
          <w:rFonts w:ascii="Times New Roman" w:eastAsia="AvenirNextCondensed-Regular" w:hAnsi="Times New Roman" w:cs="Times New Roman"/>
          <w:sz w:val="24"/>
          <w:szCs w:val="24"/>
        </w:rPr>
        <w:t xml:space="preserve"> </w:t>
      </w:r>
      <w:proofErr w:type="spellStart"/>
      <w:r w:rsidRPr="00D509B0">
        <w:rPr>
          <w:rFonts w:ascii="Times New Roman" w:eastAsia="AvenirNextCondensed-Regular" w:hAnsi="Times New Roman" w:cs="Times New Roman"/>
          <w:sz w:val="24"/>
          <w:szCs w:val="24"/>
        </w:rPr>
        <w:t>acetoclásticas</w:t>
      </w:r>
      <w:proofErr w:type="spellEnd"/>
      <w:r w:rsidRPr="00D509B0">
        <w:rPr>
          <w:rFonts w:ascii="Times New Roman" w:eastAsia="AvenirNextCondensed-Regular" w:hAnsi="Times New Roman" w:cs="Times New Roman"/>
          <w:sz w:val="24"/>
          <w:szCs w:val="24"/>
        </w:rPr>
        <w:t xml:space="preserve"> </w:t>
      </w:r>
      <w:r w:rsidRPr="00D509B0">
        <w:rPr>
          <w:rFonts w:ascii="Times New Roman" w:eastAsia="AvenirNextCondensed-Regular" w:hAnsi="Times New Roman" w:cs="Times New Roman"/>
          <w:b/>
          <w:bCs/>
          <w:sz w:val="24"/>
          <w:szCs w:val="24"/>
        </w:rPr>
        <w:t>(</w:t>
      </w:r>
      <w:r w:rsidRPr="00D509B0">
        <w:rPr>
          <w:rFonts w:ascii="Times New Roman" w:hAnsi="Times New Roman" w:cs="Times New Roman"/>
          <w:b/>
          <w:bCs/>
          <w:sz w:val="24"/>
          <w:szCs w:val="24"/>
        </w:rPr>
        <w:t xml:space="preserve">OROZCO JARAMILLO, A., 2014, p. 296) </w:t>
      </w:r>
      <w:r w:rsidRPr="00D509B0">
        <w:rPr>
          <w:rFonts w:ascii="Times New Roman" w:hAnsi="Times New Roman" w:cs="Times New Roman"/>
          <w:sz w:val="24"/>
          <w:szCs w:val="24"/>
        </w:rPr>
        <w:t xml:space="preserve">pero el tipo de sistema del UASB favorece la floculación o agregación de bacterias entre ellas, permitiendo que estas se mantengan en el interior del reactor por sedimentación </w:t>
      </w:r>
      <w:r w:rsidRPr="00D509B0">
        <w:rPr>
          <w:rFonts w:ascii="Times New Roman" w:eastAsia="AvenirNextCondensed-Regular" w:hAnsi="Times New Roman" w:cs="Times New Roman"/>
          <w:b/>
          <w:bCs/>
          <w:sz w:val="24"/>
          <w:szCs w:val="24"/>
        </w:rPr>
        <w:t>(</w:t>
      </w:r>
      <w:proofErr w:type="spellStart"/>
      <w:r w:rsidRPr="00D509B0">
        <w:rPr>
          <w:rFonts w:ascii="Times New Roman" w:eastAsia="AvenirNextCondensed-Regular" w:hAnsi="Times New Roman" w:cs="Times New Roman"/>
          <w:b/>
          <w:bCs/>
          <w:sz w:val="24"/>
          <w:szCs w:val="24"/>
        </w:rPr>
        <w:t>IDAE</w:t>
      </w:r>
      <w:proofErr w:type="spellEnd"/>
      <w:r w:rsidRPr="00D509B0">
        <w:rPr>
          <w:rFonts w:ascii="Times New Roman" w:eastAsia="AvenirNextCondensed-Regular" w:hAnsi="Times New Roman" w:cs="Times New Roman"/>
          <w:b/>
          <w:bCs/>
          <w:sz w:val="24"/>
          <w:szCs w:val="24"/>
        </w:rPr>
        <w:t>, 2007</w:t>
      </w:r>
      <w:r w:rsidR="00A04E9D">
        <w:rPr>
          <w:rFonts w:ascii="Times New Roman" w:eastAsia="AvenirNextCondensed-Regular" w:hAnsi="Times New Roman" w:cs="Times New Roman"/>
          <w:b/>
          <w:bCs/>
          <w:sz w:val="24"/>
          <w:szCs w:val="24"/>
        </w:rPr>
        <w:t>).</w:t>
      </w:r>
    </w:p>
    <w:p w14:paraId="33700D03" w14:textId="187D2E55" w:rsidR="00550DE8" w:rsidRPr="00A04E9D" w:rsidRDefault="00730173" w:rsidP="00A04E9D">
      <w:pPr>
        <w:pStyle w:val="Prrafodelista"/>
        <w:autoSpaceDE w:val="0"/>
        <w:autoSpaceDN w:val="0"/>
        <w:adjustRightInd w:val="0"/>
        <w:spacing w:after="0" w:line="240" w:lineRule="auto"/>
        <w:jc w:val="both"/>
        <w:rPr>
          <w:rFonts w:ascii="Times New Roman" w:hAnsi="Times New Roman" w:cs="Times New Roman"/>
          <w:sz w:val="24"/>
          <w:szCs w:val="24"/>
        </w:rPr>
      </w:pPr>
      <w:r w:rsidRPr="00D509B0">
        <w:rPr>
          <w:rFonts w:ascii="Times New Roman" w:hAnsi="Times New Roman" w:cs="Times New Roman"/>
          <w:sz w:val="24"/>
          <w:szCs w:val="24"/>
        </w:rPr>
        <w:t xml:space="preserve">La interacción de las 3 capas de la laguna de maduración hace que la interacción entre las capas al depurar el agua </w:t>
      </w:r>
      <w:r w:rsidR="00550DE8" w:rsidRPr="00D509B0">
        <w:rPr>
          <w:rFonts w:ascii="Times New Roman" w:hAnsi="Times New Roman" w:cs="Times New Roman"/>
          <w:sz w:val="24"/>
          <w:szCs w:val="24"/>
        </w:rPr>
        <w:t xml:space="preserve">por medio de la </w:t>
      </w:r>
      <w:r w:rsidR="00A04E9D" w:rsidRPr="00D509B0">
        <w:rPr>
          <w:rFonts w:ascii="Times New Roman" w:hAnsi="Times New Roman" w:cs="Times New Roman"/>
          <w:sz w:val="24"/>
          <w:szCs w:val="24"/>
        </w:rPr>
        <w:t>oxidación se</w:t>
      </w:r>
      <w:r w:rsidR="00550DE8" w:rsidRPr="00D509B0">
        <w:rPr>
          <w:rFonts w:ascii="Times New Roman" w:hAnsi="Times New Roman" w:cs="Times New Roman"/>
          <w:sz w:val="24"/>
          <w:szCs w:val="24"/>
        </w:rPr>
        <w:t xml:space="preserve"> </w:t>
      </w:r>
      <w:r w:rsidRPr="00D509B0">
        <w:rPr>
          <w:rFonts w:ascii="Times New Roman" w:hAnsi="Times New Roman" w:cs="Times New Roman"/>
          <w:sz w:val="24"/>
          <w:szCs w:val="24"/>
        </w:rPr>
        <w:t xml:space="preserve">cree constantemente la zona de anaerobia de lodos y a su vez la zona </w:t>
      </w:r>
      <w:r w:rsidR="00550DE8" w:rsidRPr="00D509B0">
        <w:rPr>
          <w:rFonts w:ascii="Times New Roman" w:hAnsi="Times New Roman" w:cs="Times New Roman"/>
          <w:sz w:val="24"/>
          <w:szCs w:val="24"/>
        </w:rPr>
        <w:t>de bacterias aerobias mediante la fotosíntesis de las algas y de estas no se crea ninguna dependencia</w:t>
      </w:r>
      <w:r w:rsidR="00550DE8" w:rsidRPr="00D509B0">
        <w:rPr>
          <w:rFonts w:ascii="Times New Roman" w:eastAsia="AvenirNextCondensed-Regular" w:hAnsi="Times New Roman" w:cs="Times New Roman"/>
          <w:b/>
          <w:bCs/>
          <w:sz w:val="24"/>
          <w:szCs w:val="24"/>
        </w:rPr>
        <w:t xml:space="preserve"> (Noyola, Morgan y </w:t>
      </w:r>
      <w:proofErr w:type="spellStart"/>
      <w:r w:rsidR="00550DE8" w:rsidRPr="00D509B0">
        <w:rPr>
          <w:rFonts w:ascii="Times New Roman" w:eastAsia="AvenirNextCondensed-Regular" w:hAnsi="Times New Roman" w:cs="Times New Roman"/>
          <w:b/>
          <w:bCs/>
          <w:sz w:val="24"/>
          <w:szCs w:val="24"/>
        </w:rPr>
        <w:t>Guëreca</w:t>
      </w:r>
      <w:proofErr w:type="spellEnd"/>
      <w:r w:rsidR="00550DE8" w:rsidRPr="00D509B0">
        <w:rPr>
          <w:rFonts w:ascii="Times New Roman" w:eastAsia="AvenirNextCondensed-Regular" w:hAnsi="Times New Roman" w:cs="Times New Roman"/>
          <w:b/>
          <w:bCs/>
          <w:sz w:val="24"/>
          <w:szCs w:val="24"/>
        </w:rPr>
        <w:t>, 2013)</w:t>
      </w:r>
      <w:r w:rsidR="00A04E9D">
        <w:rPr>
          <w:rFonts w:ascii="Times New Roman" w:eastAsia="AvenirNextCondensed-Regular" w:hAnsi="Times New Roman" w:cs="Times New Roman"/>
          <w:b/>
          <w:bCs/>
          <w:sz w:val="24"/>
          <w:szCs w:val="24"/>
        </w:rPr>
        <w:t>.</w:t>
      </w:r>
    </w:p>
    <w:p w14:paraId="52E30E11" w14:textId="77777777" w:rsidR="00EF7E4F" w:rsidRPr="00D509B0" w:rsidRDefault="00EF7E4F"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A19A033" w14:textId="77777777"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¿Se reconoce que la planta de tratamiento genera lodos y su cantidad y calidad están</w:t>
      </w:r>
    </w:p>
    <w:p w14:paraId="20C4F485" w14:textId="4410E285" w:rsidR="009E6ED2" w:rsidRDefault="00EF7E4F" w:rsidP="00A04E9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determinadas y se ha considerado su manejo?</w:t>
      </w:r>
    </w:p>
    <w:p w14:paraId="56CED09F" w14:textId="77777777" w:rsidR="00A04E9D" w:rsidRPr="00A04E9D" w:rsidRDefault="00A04E9D" w:rsidP="00A04E9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DCD01BE" w14:textId="72B6DBDD" w:rsidR="009E6ED2" w:rsidRPr="00D509B0" w:rsidRDefault="008A0688"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NO</w:t>
      </w:r>
      <w:r w:rsidRPr="00D509B0">
        <w:rPr>
          <w:rFonts w:ascii="Times New Roman" w:eastAsia="AvenirNextCondensed-Regular" w:hAnsi="Times New Roman" w:cs="Times New Roman"/>
          <w:sz w:val="24"/>
          <w:szCs w:val="24"/>
        </w:rPr>
        <w:t xml:space="preserve">, aunque se reconoce que </w:t>
      </w:r>
      <w:r w:rsidR="004E6CCA" w:rsidRPr="00D509B0">
        <w:rPr>
          <w:rFonts w:ascii="Times New Roman" w:eastAsia="AvenirNextCondensed-Regular" w:hAnsi="Times New Roman" w:cs="Times New Roman"/>
          <w:sz w:val="24"/>
          <w:szCs w:val="24"/>
        </w:rPr>
        <w:t>esta tecnología</w:t>
      </w:r>
      <w:r w:rsidRPr="00D509B0">
        <w:rPr>
          <w:rFonts w:ascii="Times New Roman" w:eastAsia="AvenirNextCondensed-Regular" w:hAnsi="Times New Roman" w:cs="Times New Roman"/>
          <w:sz w:val="24"/>
          <w:szCs w:val="24"/>
        </w:rPr>
        <w:t xml:space="preserve"> genera lodos no se registra en antecedentes disponibles un aproximado de los lodos que genera ni su calidad</w:t>
      </w:r>
      <w:r w:rsidR="00A04E9D">
        <w:rPr>
          <w:rFonts w:ascii="Times New Roman" w:eastAsia="AvenirNextCondensed-Regular" w:hAnsi="Times New Roman" w:cs="Times New Roman"/>
          <w:sz w:val="24"/>
          <w:szCs w:val="24"/>
        </w:rPr>
        <w:t>.</w:t>
      </w:r>
    </w:p>
    <w:p w14:paraId="405F39FE" w14:textId="1965DED8" w:rsidR="004E6CCA"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lastRenderedPageBreak/>
        <w:t>¿La planta de tratamiento, preferentemente, integra o contempla el tratamiento de lodos por vía biológica?</w:t>
      </w:r>
    </w:p>
    <w:p w14:paraId="7422C0C8" w14:textId="744AC153" w:rsidR="00B60CBA" w:rsidRPr="00D509B0" w:rsidRDefault="00B60CBA"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2E772FA" w14:textId="0247D32E" w:rsidR="00B60CBA" w:rsidRPr="00D509B0" w:rsidRDefault="00A04E9D"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SI</w:t>
      </w:r>
      <w:r>
        <w:rPr>
          <w:rFonts w:ascii="Times New Roman" w:eastAsia="AvenirNextCondensed-Regular" w:hAnsi="Times New Roman" w:cs="Times New Roman"/>
          <w:sz w:val="24"/>
          <w:szCs w:val="24"/>
        </w:rPr>
        <w:t>.</w:t>
      </w:r>
      <w:r w:rsidR="00B60CBA" w:rsidRPr="00D509B0">
        <w:rPr>
          <w:rFonts w:ascii="Times New Roman" w:eastAsia="AvenirNextCondensed-Regular" w:hAnsi="Times New Roman" w:cs="Times New Roman"/>
          <w:sz w:val="24"/>
          <w:szCs w:val="24"/>
        </w:rPr>
        <w:t xml:space="preserve"> </w:t>
      </w:r>
      <w:r>
        <w:rPr>
          <w:rFonts w:ascii="Times New Roman" w:eastAsia="AvenirNextCondensed-Regular" w:hAnsi="Times New Roman" w:cs="Times New Roman"/>
          <w:sz w:val="24"/>
          <w:szCs w:val="24"/>
        </w:rPr>
        <w:t>L</w:t>
      </w:r>
      <w:r w:rsidR="00B60CBA" w:rsidRPr="00D509B0">
        <w:rPr>
          <w:rFonts w:ascii="Times New Roman" w:eastAsia="AvenirNextCondensed-Regular" w:hAnsi="Times New Roman" w:cs="Times New Roman"/>
          <w:sz w:val="24"/>
          <w:szCs w:val="24"/>
        </w:rPr>
        <w:t>a laguna contempla el secado de lodos dentro de las propias lagunas por evaporación y los lodos del UASB son llevados a lechos de secado. Ambos lodos son dispuestos en relleno sanitario sin captura de biogás</w:t>
      </w:r>
      <w:r w:rsidR="009C7163">
        <w:rPr>
          <w:rFonts w:ascii="Times New Roman" w:eastAsia="AvenirNextCondensed-Regular" w:hAnsi="Times New Roman" w:cs="Times New Roman"/>
          <w:sz w:val="24"/>
          <w:szCs w:val="24"/>
        </w:rPr>
        <w:t xml:space="preserve"> </w:t>
      </w:r>
      <w:r w:rsidR="00B60CBA" w:rsidRPr="00D509B0">
        <w:rPr>
          <w:rFonts w:ascii="Times New Roman" w:eastAsia="AvenirNextCondensed-Regular" w:hAnsi="Times New Roman" w:cs="Times New Roman"/>
          <w:b/>
          <w:bCs/>
          <w:sz w:val="24"/>
          <w:szCs w:val="24"/>
        </w:rPr>
        <w:t xml:space="preserve">(Noyola, Morgan y </w:t>
      </w:r>
      <w:proofErr w:type="spellStart"/>
      <w:r w:rsidR="00B60CBA" w:rsidRPr="00D509B0">
        <w:rPr>
          <w:rFonts w:ascii="Times New Roman" w:eastAsia="AvenirNextCondensed-Regular" w:hAnsi="Times New Roman" w:cs="Times New Roman"/>
          <w:b/>
          <w:bCs/>
          <w:sz w:val="24"/>
          <w:szCs w:val="24"/>
        </w:rPr>
        <w:t>Guëreca</w:t>
      </w:r>
      <w:proofErr w:type="spellEnd"/>
      <w:r w:rsidR="00B60CBA" w:rsidRPr="00D509B0">
        <w:rPr>
          <w:rFonts w:ascii="Times New Roman" w:eastAsia="AvenirNextCondensed-Regular" w:hAnsi="Times New Roman" w:cs="Times New Roman"/>
          <w:b/>
          <w:bCs/>
          <w:sz w:val="24"/>
          <w:szCs w:val="24"/>
        </w:rPr>
        <w:t>, 2013)</w:t>
      </w:r>
      <w:r w:rsidR="009C7163">
        <w:rPr>
          <w:rFonts w:ascii="Times New Roman" w:eastAsia="AvenirNextCondensed-Regular" w:hAnsi="Times New Roman" w:cs="Times New Roman"/>
          <w:b/>
          <w:bCs/>
          <w:sz w:val="24"/>
          <w:szCs w:val="24"/>
        </w:rPr>
        <w:t>.</w:t>
      </w:r>
    </w:p>
    <w:p w14:paraId="0D88FDE0" w14:textId="77777777" w:rsidR="00EF7E4F" w:rsidRPr="00D509B0" w:rsidRDefault="00EF7E4F"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5259260" w14:textId="090FF4F8"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¿En plantas pequeñas, se ha considerado dentro del tren de manejo de lodos, al menos para efectos de comparación y evaluación, los lechos de secado?</w:t>
      </w:r>
    </w:p>
    <w:p w14:paraId="44359041" w14:textId="55EBF65D" w:rsidR="00F24C11" w:rsidRPr="00D509B0" w:rsidRDefault="00F24C11"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22099849" w14:textId="6B88BCA9" w:rsidR="00923310" w:rsidRPr="009C7163" w:rsidRDefault="00923310" w:rsidP="009C7163">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SI</w:t>
      </w:r>
      <w:r w:rsidR="00A04E9D">
        <w:rPr>
          <w:rFonts w:ascii="Times New Roman" w:eastAsia="AvenirNextCondensed-Regular" w:hAnsi="Times New Roman" w:cs="Times New Roman"/>
          <w:sz w:val="24"/>
          <w:szCs w:val="24"/>
        </w:rPr>
        <w:t>.</w:t>
      </w:r>
      <w:r w:rsidRPr="00D509B0">
        <w:rPr>
          <w:rFonts w:ascii="Times New Roman" w:eastAsia="AvenirNextCondensed-Regular" w:hAnsi="Times New Roman" w:cs="Times New Roman"/>
          <w:sz w:val="24"/>
          <w:szCs w:val="24"/>
        </w:rPr>
        <w:t xml:space="preserve"> </w:t>
      </w:r>
      <w:bookmarkStart w:id="0" w:name="_Hlk94267039"/>
      <w:r w:rsidR="00A04E9D">
        <w:rPr>
          <w:rFonts w:ascii="Times New Roman" w:eastAsia="AvenirNextCondensed-Regular" w:hAnsi="Times New Roman" w:cs="Times New Roman"/>
          <w:sz w:val="24"/>
          <w:szCs w:val="24"/>
        </w:rPr>
        <w:t>D</w:t>
      </w:r>
      <w:r w:rsidRPr="00D509B0">
        <w:rPr>
          <w:rFonts w:ascii="Times New Roman" w:eastAsia="AvenirNextCondensed-Regular" w:hAnsi="Times New Roman" w:cs="Times New Roman"/>
          <w:sz w:val="24"/>
          <w:szCs w:val="24"/>
        </w:rPr>
        <w:t>entro del tratamiento considerado para los lodos generados por el UASB se tiene contemplado que estos serán depositados inicialmente en un lecho de secado</w:t>
      </w:r>
      <w:r w:rsidR="009C7163">
        <w:rPr>
          <w:rFonts w:ascii="Times New Roman" w:eastAsia="AvenirNextCondensed-Regular" w:hAnsi="Times New Roman" w:cs="Times New Roman"/>
          <w:sz w:val="24"/>
          <w:szCs w:val="24"/>
        </w:rPr>
        <w:t xml:space="preserve"> </w:t>
      </w:r>
      <w:r w:rsidRPr="009C7163">
        <w:rPr>
          <w:rFonts w:ascii="Times New Roman" w:eastAsia="AvenirNextCondensed-Regular" w:hAnsi="Times New Roman" w:cs="Times New Roman"/>
          <w:b/>
          <w:bCs/>
          <w:sz w:val="24"/>
          <w:szCs w:val="24"/>
        </w:rPr>
        <w:t xml:space="preserve">(Noyola, Morgan y </w:t>
      </w:r>
      <w:proofErr w:type="spellStart"/>
      <w:r w:rsidRPr="009C7163">
        <w:rPr>
          <w:rFonts w:ascii="Times New Roman" w:eastAsia="AvenirNextCondensed-Regular" w:hAnsi="Times New Roman" w:cs="Times New Roman"/>
          <w:b/>
          <w:bCs/>
          <w:sz w:val="24"/>
          <w:szCs w:val="24"/>
        </w:rPr>
        <w:t>Guëreca</w:t>
      </w:r>
      <w:proofErr w:type="spellEnd"/>
      <w:r w:rsidRPr="009C7163">
        <w:rPr>
          <w:rFonts w:ascii="Times New Roman" w:eastAsia="AvenirNextCondensed-Regular" w:hAnsi="Times New Roman" w:cs="Times New Roman"/>
          <w:b/>
          <w:bCs/>
          <w:sz w:val="24"/>
          <w:szCs w:val="24"/>
        </w:rPr>
        <w:t>, 2013)</w:t>
      </w:r>
      <w:r w:rsidR="009C7163" w:rsidRPr="009C7163">
        <w:rPr>
          <w:rFonts w:ascii="Times New Roman" w:eastAsia="AvenirNextCondensed-Regular" w:hAnsi="Times New Roman" w:cs="Times New Roman"/>
          <w:b/>
          <w:bCs/>
          <w:sz w:val="24"/>
          <w:szCs w:val="24"/>
        </w:rPr>
        <w:t>.</w:t>
      </w:r>
    </w:p>
    <w:bookmarkEnd w:id="0"/>
    <w:p w14:paraId="439BEE14" w14:textId="5B80400F" w:rsidR="00A579A0" w:rsidRPr="00D509B0" w:rsidRDefault="00A579A0"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2265670" w14:textId="1F75C798"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¿Se tiene contemplado cómo disponer adecuadamente los lodos generados?</w:t>
      </w:r>
    </w:p>
    <w:p w14:paraId="0476C613" w14:textId="77777777" w:rsidR="00923310" w:rsidRPr="00D509B0" w:rsidRDefault="00923310"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27D9252E" w14:textId="5A406CF1" w:rsidR="00CA3477" w:rsidRDefault="00CA3477" w:rsidP="009C7163">
      <w:pPr>
        <w:pStyle w:val="Prrafodelista"/>
        <w:jc w:val="both"/>
        <w:rPr>
          <w:rFonts w:ascii="Times New Roman" w:eastAsia="AvenirNextCondensed-Regular" w:hAnsi="Times New Roman" w:cs="Times New Roman"/>
          <w:b/>
          <w:bCs/>
          <w:sz w:val="24"/>
          <w:szCs w:val="24"/>
        </w:rPr>
      </w:pPr>
      <w:r w:rsidRPr="00D509B0">
        <w:rPr>
          <w:rFonts w:ascii="Times New Roman" w:eastAsia="AvenirNextCondensed-Regular" w:hAnsi="Times New Roman" w:cs="Times New Roman"/>
          <w:b/>
          <w:bCs/>
          <w:color w:val="4472C4" w:themeColor="accent1"/>
          <w:sz w:val="24"/>
          <w:szCs w:val="24"/>
        </w:rPr>
        <w:t>SI</w:t>
      </w:r>
      <w:r w:rsidR="009C7163">
        <w:rPr>
          <w:rFonts w:ascii="Times New Roman" w:eastAsia="AvenirNextCondensed-Regular" w:hAnsi="Times New Roman" w:cs="Times New Roman"/>
          <w:sz w:val="24"/>
          <w:szCs w:val="24"/>
        </w:rPr>
        <w:t>. E</w:t>
      </w:r>
      <w:r w:rsidRPr="00D509B0">
        <w:rPr>
          <w:rFonts w:ascii="Times New Roman" w:eastAsia="AvenirNextCondensed-Regular" w:hAnsi="Times New Roman" w:cs="Times New Roman"/>
          <w:sz w:val="24"/>
          <w:szCs w:val="24"/>
        </w:rPr>
        <w:t>n el tren de tratamiento del UASB se tiene previsto con lechos de secado y en el tren de tratamiento de la laguna de pulimiento se implementa el tratamiento de lodos mediante secado por evaporación</w:t>
      </w:r>
      <w:r w:rsidRPr="00D509B0">
        <w:rPr>
          <w:rFonts w:ascii="Times New Roman" w:eastAsia="AvenirNextCondensed-Regular" w:hAnsi="Times New Roman" w:cs="Times New Roman"/>
          <w:b/>
          <w:bCs/>
          <w:sz w:val="24"/>
          <w:szCs w:val="24"/>
        </w:rPr>
        <w:t xml:space="preserve"> (Noyola, Morgan y </w:t>
      </w:r>
      <w:proofErr w:type="spellStart"/>
      <w:r w:rsidRPr="00D509B0">
        <w:rPr>
          <w:rFonts w:ascii="Times New Roman" w:eastAsia="AvenirNextCondensed-Regular" w:hAnsi="Times New Roman" w:cs="Times New Roman"/>
          <w:b/>
          <w:bCs/>
          <w:sz w:val="24"/>
          <w:szCs w:val="24"/>
        </w:rPr>
        <w:t>Guëreca</w:t>
      </w:r>
      <w:proofErr w:type="spellEnd"/>
      <w:r w:rsidRPr="00D509B0">
        <w:rPr>
          <w:rFonts w:ascii="Times New Roman" w:eastAsia="AvenirNextCondensed-Regular" w:hAnsi="Times New Roman" w:cs="Times New Roman"/>
          <w:b/>
          <w:bCs/>
          <w:sz w:val="24"/>
          <w:szCs w:val="24"/>
        </w:rPr>
        <w:t>, 2013)</w:t>
      </w:r>
      <w:r w:rsidR="009C7163">
        <w:rPr>
          <w:rFonts w:ascii="Times New Roman" w:eastAsia="AvenirNextCondensed-Regular" w:hAnsi="Times New Roman" w:cs="Times New Roman"/>
          <w:b/>
          <w:bCs/>
          <w:sz w:val="24"/>
          <w:szCs w:val="24"/>
        </w:rPr>
        <w:t>.</w:t>
      </w:r>
    </w:p>
    <w:p w14:paraId="7A0F5863" w14:textId="77777777" w:rsidR="009C7163" w:rsidRPr="009C7163" w:rsidRDefault="009C7163" w:rsidP="009C7163">
      <w:pPr>
        <w:pStyle w:val="Prrafodelista"/>
        <w:jc w:val="both"/>
        <w:rPr>
          <w:rFonts w:ascii="Times New Roman" w:eastAsia="AvenirNextCondensed-Regular" w:hAnsi="Times New Roman" w:cs="Times New Roman"/>
          <w:sz w:val="24"/>
          <w:szCs w:val="24"/>
        </w:rPr>
      </w:pPr>
    </w:p>
    <w:p w14:paraId="2C7FBC84" w14:textId="27364407"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¿La planta de tratamiento genera lodos susceptibles a ser usados como mejoradores de suelo o en la agricultura?</w:t>
      </w:r>
    </w:p>
    <w:p w14:paraId="67DC92F6" w14:textId="13FEE014" w:rsidR="00CA3477" w:rsidRPr="00D509B0" w:rsidRDefault="00CA3477"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3E72AA5" w14:textId="4B655E6D" w:rsidR="00CA3477" w:rsidRPr="00D509B0" w:rsidRDefault="00356BFD"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SI</w:t>
      </w:r>
      <w:r w:rsidR="009C7163">
        <w:rPr>
          <w:rFonts w:ascii="Times New Roman" w:eastAsia="AvenirNextCondensed-Regular" w:hAnsi="Times New Roman" w:cs="Times New Roman"/>
          <w:sz w:val="24"/>
          <w:szCs w:val="24"/>
        </w:rPr>
        <w:t>. E</w:t>
      </w:r>
      <w:r w:rsidRPr="00D509B0">
        <w:rPr>
          <w:rFonts w:ascii="Times New Roman" w:eastAsia="AvenirNextCondensed-Regular" w:hAnsi="Times New Roman" w:cs="Times New Roman"/>
          <w:sz w:val="24"/>
          <w:szCs w:val="24"/>
        </w:rPr>
        <w:t xml:space="preserve">l tratamiento terciario que se lleva </w:t>
      </w:r>
      <w:r w:rsidR="009C7163" w:rsidRPr="00D509B0">
        <w:rPr>
          <w:rFonts w:ascii="Times New Roman" w:eastAsia="AvenirNextCondensed-Regular" w:hAnsi="Times New Roman" w:cs="Times New Roman"/>
          <w:sz w:val="24"/>
          <w:szCs w:val="24"/>
        </w:rPr>
        <w:t>a c</w:t>
      </w:r>
      <w:r w:rsidR="009C7163">
        <w:rPr>
          <w:rFonts w:ascii="Times New Roman" w:eastAsia="AvenirNextCondensed-Regular" w:hAnsi="Times New Roman" w:cs="Times New Roman"/>
          <w:sz w:val="24"/>
          <w:szCs w:val="24"/>
        </w:rPr>
        <w:t>a</w:t>
      </w:r>
      <w:r w:rsidR="009C7163" w:rsidRPr="00D509B0">
        <w:rPr>
          <w:rFonts w:ascii="Times New Roman" w:eastAsia="AvenirNextCondensed-Regular" w:hAnsi="Times New Roman" w:cs="Times New Roman"/>
          <w:sz w:val="24"/>
          <w:szCs w:val="24"/>
        </w:rPr>
        <w:t>bo</w:t>
      </w:r>
      <w:r w:rsidRPr="00D509B0">
        <w:rPr>
          <w:rFonts w:ascii="Times New Roman" w:eastAsia="AvenirNextCondensed-Regular" w:hAnsi="Times New Roman" w:cs="Times New Roman"/>
          <w:sz w:val="24"/>
          <w:szCs w:val="24"/>
        </w:rPr>
        <w:t xml:space="preserve"> en la laguna de maduración hace posible que el efecto regulador permita almacenar agua que por sus características sanitarias (lagunas de maduración), es apta para el riego</w:t>
      </w:r>
      <w:r w:rsidR="008E0671" w:rsidRPr="00D509B0">
        <w:rPr>
          <w:rFonts w:ascii="Times New Roman" w:eastAsia="AvenirNextCondensed-Regular" w:hAnsi="Times New Roman" w:cs="Times New Roman"/>
          <w:sz w:val="24"/>
          <w:szCs w:val="24"/>
        </w:rPr>
        <w:t xml:space="preserve"> </w:t>
      </w:r>
      <w:r w:rsidR="008E0671" w:rsidRPr="00D509B0">
        <w:rPr>
          <w:rFonts w:ascii="Times New Roman" w:hAnsi="Times New Roman" w:cs="Times New Roman"/>
          <w:b/>
          <w:bCs/>
          <w:sz w:val="24"/>
          <w:szCs w:val="24"/>
        </w:rPr>
        <w:t>(aguamarket, 2015)</w:t>
      </w:r>
      <w:r w:rsidR="009C7163">
        <w:rPr>
          <w:rFonts w:ascii="Times New Roman" w:hAnsi="Times New Roman" w:cs="Times New Roman"/>
          <w:b/>
          <w:bCs/>
          <w:sz w:val="24"/>
          <w:szCs w:val="24"/>
        </w:rPr>
        <w:t>.</w:t>
      </w:r>
    </w:p>
    <w:p w14:paraId="4B33E564" w14:textId="77777777" w:rsidR="00EF7E4F" w:rsidRPr="00D509B0" w:rsidRDefault="00EF7E4F" w:rsidP="00D509B0">
      <w:pPr>
        <w:pStyle w:val="Prrafodelista"/>
        <w:jc w:val="both"/>
        <w:rPr>
          <w:rFonts w:ascii="Times New Roman" w:eastAsia="AvenirNextCondensed-Regular" w:hAnsi="Times New Roman" w:cs="Times New Roman"/>
          <w:sz w:val="24"/>
          <w:szCs w:val="24"/>
        </w:rPr>
      </w:pPr>
    </w:p>
    <w:p w14:paraId="2843C6F1" w14:textId="4D42D312"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¿La planta de tratamiento integra o contempla el control de olores?</w:t>
      </w:r>
    </w:p>
    <w:p w14:paraId="17A828F7" w14:textId="293853E3" w:rsidR="002134BF" w:rsidRPr="00D509B0" w:rsidRDefault="002134BF"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20D368B" w14:textId="44484479" w:rsidR="00EB2E70" w:rsidRPr="00D509B0" w:rsidRDefault="00EB2E70" w:rsidP="00D509B0">
      <w:pPr>
        <w:pStyle w:val="Prrafodelista"/>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SI</w:t>
      </w:r>
      <w:r w:rsidRPr="00D509B0">
        <w:rPr>
          <w:rFonts w:ascii="Times New Roman" w:eastAsia="AvenirNextCondensed-Regular" w:hAnsi="Times New Roman" w:cs="Times New Roman"/>
          <w:sz w:val="24"/>
          <w:szCs w:val="24"/>
        </w:rPr>
        <w:t xml:space="preserve">. Los sistemas anaerobios presentan malos olores debido principalmente a la generación de gas sulfhídrico, para ello deben ser tratados con un biofiltro para gases </w:t>
      </w:r>
      <w:r w:rsidRPr="00D509B0">
        <w:rPr>
          <w:rFonts w:ascii="Times New Roman" w:eastAsia="AvenirNextCondensed-Regular" w:hAnsi="Times New Roman" w:cs="Times New Roman"/>
          <w:b/>
          <w:bCs/>
          <w:sz w:val="24"/>
          <w:szCs w:val="24"/>
        </w:rPr>
        <w:t>(</w:t>
      </w:r>
      <w:r w:rsidRPr="00D509B0">
        <w:rPr>
          <w:rFonts w:ascii="Times New Roman" w:hAnsi="Times New Roman" w:cs="Times New Roman"/>
          <w:b/>
          <w:bCs/>
          <w:sz w:val="24"/>
          <w:szCs w:val="24"/>
        </w:rPr>
        <w:t>OROZCO JARAMILLO, A., 2014</w:t>
      </w:r>
      <w:r w:rsidRPr="00D509B0">
        <w:rPr>
          <w:rFonts w:ascii="Times New Roman" w:eastAsia="AvenirNextCondensed-Regular" w:hAnsi="Times New Roman" w:cs="Times New Roman"/>
          <w:b/>
          <w:bCs/>
          <w:sz w:val="24"/>
          <w:szCs w:val="24"/>
        </w:rPr>
        <w:t xml:space="preserve">). </w:t>
      </w:r>
    </w:p>
    <w:p w14:paraId="270A4CDB" w14:textId="77777777" w:rsidR="00EF7E4F" w:rsidRPr="00D509B0" w:rsidRDefault="00EF7E4F" w:rsidP="00D509B0">
      <w:pPr>
        <w:pStyle w:val="Prrafodelista"/>
        <w:jc w:val="both"/>
        <w:rPr>
          <w:rFonts w:ascii="Times New Roman" w:eastAsia="AvenirNextCondensed-Regular" w:hAnsi="Times New Roman" w:cs="Times New Roman"/>
          <w:sz w:val="24"/>
          <w:szCs w:val="24"/>
        </w:rPr>
      </w:pPr>
    </w:p>
    <w:p w14:paraId="60F4B681" w14:textId="296DE9A8"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¿El control de olores hace uso de biotecnología o sistemas biológicos como biofiltros de composta?</w:t>
      </w:r>
    </w:p>
    <w:p w14:paraId="78A9ABB8" w14:textId="00210F9E" w:rsidR="00D469C3" w:rsidRPr="00D509B0" w:rsidRDefault="00D469C3"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001FED0" w14:textId="48950A46" w:rsidR="00365060" w:rsidRPr="00D509B0" w:rsidRDefault="00085A3A"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SI</w:t>
      </w:r>
      <w:r w:rsidR="009C7163">
        <w:rPr>
          <w:rFonts w:ascii="Times New Roman" w:eastAsia="AvenirNextCondensed-Regular" w:hAnsi="Times New Roman" w:cs="Times New Roman"/>
          <w:sz w:val="24"/>
          <w:szCs w:val="24"/>
        </w:rPr>
        <w:t>. E</w:t>
      </w:r>
      <w:r w:rsidRPr="00D509B0">
        <w:rPr>
          <w:rFonts w:ascii="Times New Roman" w:eastAsia="AvenirNextCondensed-Regular" w:hAnsi="Times New Roman" w:cs="Times New Roman"/>
          <w:sz w:val="24"/>
          <w:szCs w:val="24"/>
        </w:rPr>
        <w:t xml:space="preserve">n la tecnología propuesta </w:t>
      </w:r>
      <w:r w:rsidR="00365060" w:rsidRPr="00D509B0">
        <w:rPr>
          <w:rFonts w:ascii="Times New Roman" w:eastAsia="AvenirNextCondensed-Regular" w:hAnsi="Times New Roman" w:cs="Times New Roman"/>
          <w:sz w:val="24"/>
          <w:szCs w:val="24"/>
        </w:rPr>
        <w:t>se tiene contemplado este tipo de tratamiento</w:t>
      </w:r>
      <w:r w:rsidR="009C7163">
        <w:rPr>
          <w:rFonts w:ascii="Times New Roman" w:eastAsia="AvenirNextCondensed-Regular" w:hAnsi="Times New Roman" w:cs="Times New Roman"/>
          <w:sz w:val="24"/>
          <w:szCs w:val="24"/>
        </w:rPr>
        <w:t xml:space="preserve"> </w:t>
      </w:r>
      <w:r w:rsidR="00365060" w:rsidRPr="00D509B0">
        <w:rPr>
          <w:rFonts w:ascii="Times New Roman" w:eastAsia="AvenirNextCondensed-Regular" w:hAnsi="Times New Roman" w:cs="Times New Roman"/>
          <w:b/>
          <w:bCs/>
          <w:sz w:val="24"/>
          <w:szCs w:val="24"/>
        </w:rPr>
        <w:t xml:space="preserve">(Noyola, Morgan y </w:t>
      </w:r>
      <w:proofErr w:type="spellStart"/>
      <w:r w:rsidR="00365060" w:rsidRPr="00D509B0">
        <w:rPr>
          <w:rFonts w:ascii="Times New Roman" w:eastAsia="AvenirNextCondensed-Regular" w:hAnsi="Times New Roman" w:cs="Times New Roman"/>
          <w:b/>
          <w:bCs/>
          <w:sz w:val="24"/>
          <w:szCs w:val="24"/>
        </w:rPr>
        <w:t>Guëreca</w:t>
      </w:r>
      <w:proofErr w:type="spellEnd"/>
      <w:r w:rsidR="00365060" w:rsidRPr="00D509B0">
        <w:rPr>
          <w:rFonts w:ascii="Times New Roman" w:eastAsia="AvenirNextCondensed-Regular" w:hAnsi="Times New Roman" w:cs="Times New Roman"/>
          <w:b/>
          <w:bCs/>
          <w:sz w:val="24"/>
          <w:szCs w:val="24"/>
        </w:rPr>
        <w:t>, 2013)</w:t>
      </w:r>
      <w:r w:rsidR="009C7163">
        <w:rPr>
          <w:rFonts w:ascii="Times New Roman" w:eastAsia="AvenirNextCondensed-Regular" w:hAnsi="Times New Roman" w:cs="Times New Roman"/>
          <w:b/>
          <w:bCs/>
          <w:sz w:val="24"/>
          <w:szCs w:val="24"/>
        </w:rPr>
        <w:t>.</w:t>
      </w:r>
    </w:p>
    <w:p w14:paraId="4AD37208" w14:textId="1702E88F" w:rsidR="00EF7E4F" w:rsidRPr="00D509B0" w:rsidRDefault="00D469C3"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 xml:space="preserve">  </w:t>
      </w:r>
    </w:p>
    <w:p w14:paraId="13F22072" w14:textId="46D92151"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¿La planta de tratamiento integra o contempla la mitigación de ruido?</w:t>
      </w:r>
    </w:p>
    <w:p w14:paraId="12DFF446" w14:textId="34AADEB9" w:rsidR="00187D04" w:rsidRPr="00D509B0" w:rsidRDefault="00187D04"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A2F2904" w14:textId="3E7DA817" w:rsidR="00187D04" w:rsidRPr="00D509B0" w:rsidRDefault="00187D04"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NO</w:t>
      </w:r>
      <w:r w:rsidR="009C7163">
        <w:rPr>
          <w:rFonts w:ascii="Times New Roman" w:eastAsia="AvenirNextCondensed-Regular" w:hAnsi="Times New Roman" w:cs="Times New Roman"/>
          <w:sz w:val="24"/>
          <w:szCs w:val="24"/>
        </w:rPr>
        <w:t>. L</w:t>
      </w:r>
      <w:r w:rsidRPr="00D509B0">
        <w:rPr>
          <w:rFonts w:ascii="Times New Roman" w:eastAsia="AvenirNextCondensed-Regular" w:hAnsi="Times New Roman" w:cs="Times New Roman"/>
          <w:sz w:val="24"/>
          <w:szCs w:val="24"/>
        </w:rPr>
        <w:t xml:space="preserve">a tecnología propuesta carece de un sistema de mitigación de </w:t>
      </w:r>
      <w:bookmarkStart w:id="1" w:name="_Hlk93936843"/>
      <w:r w:rsidRPr="00D509B0">
        <w:rPr>
          <w:rFonts w:ascii="Times New Roman" w:eastAsia="AvenirNextCondensed-Regular" w:hAnsi="Times New Roman" w:cs="Times New Roman"/>
          <w:sz w:val="24"/>
          <w:szCs w:val="24"/>
        </w:rPr>
        <w:t xml:space="preserve">ruido </w:t>
      </w:r>
      <w:r w:rsidRPr="00D509B0">
        <w:rPr>
          <w:rFonts w:ascii="Times New Roman" w:eastAsia="AvenirNextCondensed-Regular" w:hAnsi="Times New Roman" w:cs="Times New Roman"/>
          <w:b/>
          <w:bCs/>
          <w:sz w:val="24"/>
          <w:szCs w:val="24"/>
        </w:rPr>
        <w:t xml:space="preserve">(Noyola, Morgan y </w:t>
      </w:r>
      <w:proofErr w:type="spellStart"/>
      <w:r w:rsidRPr="00D509B0">
        <w:rPr>
          <w:rFonts w:ascii="Times New Roman" w:eastAsia="AvenirNextCondensed-Regular" w:hAnsi="Times New Roman" w:cs="Times New Roman"/>
          <w:b/>
          <w:bCs/>
          <w:sz w:val="24"/>
          <w:szCs w:val="24"/>
        </w:rPr>
        <w:t>Guëreca</w:t>
      </w:r>
      <w:proofErr w:type="spellEnd"/>
      <w:r w:rsidRPr="00D509B0">
        <w:rPr>
          <w:rFonts w:ascii="Times New Roman" w:eastAsia="AvenirNextCondensed-Regular" w:hAnsi="Times New Roman" w:cs="Times New Roman"/>
          <w:b/>
          <w:bCs/>
          <w:sz w:val="24"/>
          <w:szCs w:val="24"/>
        </w:rPr>
        <w:t>, 2013)</w:t>
      </w:r>
      <w:r w:rsidR="009C7163">
        <w:rPr>
          <w:rFonts w:ascii="Times New Roman" w:eastAsia="AvenirNextCondensed-Regular" w:hAnsi="Times New Roman" w:cs="Times New Roman"/>
          <w:b/>
          <w:bCs/>
          <w:sz w:val="24"/>
          <w:szCs w:val="24"/>
        </w:rPr>
        <w:t>.</w:t>
      </w:r>
    </w:p>
    <w:bookmarkEnd w:id="1"/>
    <w:p w14:paraId="21EE8748" w14:textId="2377BB1D" w:rsidR="009C7163" w:rsidRDefault="009C7163">
      <w:pPr>
        <w:rPr>
          <w:rFonts w:ascii="Times New Roman" w:eastAsia="AvenirNextCondensed-Regular" w:hAnsi="Times New Roman" w:cs="Times New Roman"/>
          <w:sz w:val="24"/>
          <w:szCs w:val="24"/>
        </w:rPr>
      </w:pPr>
      <w:r>
        <w:rPr>
          <w:rFonts w:ascii="Times New Roman" w:eastAsia="AvenirNextCondensed-Regular" w:hAnsi="Times New Roman" w:cs="Times New Roman"/>
          <w:sz w:val="24"/>
          <w:szCs w:val="24"/>
        </w:rPr>
        <w:br w:type="page"/>
      </w:r>
    </w:p>
    <w:p w14:paraId="55F7E3E4" w14:textId="237A759D"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lastRenderedPageBreak/>
        <w:t>¿La planta de tratamiento usa equipamiento de fácil compostura y reposición?</w:t>
      </w:r>
    </w:p>
    <w:p w14:paraId="2BFED5D0" w14:textId="6A5D54DE" w:rsidR="006F1806" w:rsidRPr="00D509B0" w:rsidRDefault="006F1806"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A44FA4E" w14:textId="09C2FC24" w:rsidR="00230095" w:rsidRPr="00D509B0" w:rsidRDefault="00230095"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b/>
          <w:bCs/>
          <w:color w:val="4472C4" w:themeColor="accent1"/>
          <w:sz w:val="24"/>
          <w:szCs w:val="24"/>
        </w:rPr>
        <w:t>NO</w:t>
      </w:r>
      <w:r w:rsidR="009C7163">
        <w:rPr>
          <w:rFonts w:ascii="Times New Roman" w:eastAsia="AvenirNextCondensed-Regular" w:hAnsi="Times New Roman" w:cs="Times New Roman"/>
          <w:sz w:val="24"/>
          <w:szCs w:val="24"/>
        </w:rPr>
        <w:t>. A</w:t>
      </w:r>
      <w:r w:rsidRPr="00D509B0">
        <w:rPr>
          <w:rFonts w:ascii="Times New Roman" w:eastAsia="AvenirNextCondensed-Regular" w:hAnsi="Times New Roman" w:cs="Times New Roman"/>
          <w:sz w:val="24"/>
          <w:szCs w:val="24"/>
        </w:rPr>
        <w:t xml:space="preserve">unque la laguna de maduración es un proceso natural que no necesita ser ayudado por fuentes artificiales de energía por ende no necesita es complicada su operación </w:t>
      </w:r>
      <w:r w:rsidRPr="00D509B0">
        <w:rPr>
          <w:rFonts w:ascii="Times New Roman" w:hAnsi="Times New Roman" w:cs="Times New Roman"/>
          <w:b/>
          <w:bCs/>
          <w:sz w:val="24"/>
          <w:szCs w:val="24"/>
        </w:rPr>
        <w:t>(</w:t>
      </w:r>
      <w:proofErr w:type="spellStart"/>
      <w:r w:rsidRPr="00D509B0">
        <w:rPr>
          <w:rFonts w:ascii="Times New Roman" w:hAnsi="Times New Roman" w:cs="Times New Roman"/>
          <w:b/>
          <w:bCs/>
          <w:sz w:val="24"/>
          <w:szCs w:val="24"/>
        </w:rPr>
        <w:t>aguamarket</w:t>
      </w:r>
      <w:proofErr w:type="spellEnd"/>
      <w:r w:rsidRPr="00D509B0">
        <w:rPr>
          <w:rFonts w:ascii="Times New Roman" w:hAnsi="Times New Roman" w:cs="Times New Roman"/>
          <w:b/>
          <w:bCs/>
          <w:sz w:val="24"/>
          <w:szCs w:val="24"/>
        </w:rPr>
        <w:t>, 2015)</w:t>
      </w:r>
      <w:r w:rsidR="009C7163">
        <w:rPr>
          <w:rFonts w:ascii="Times New Roman" w:hAnsi="Times New Roman" w:cs="Times New Roman"/>
          <w:b/>
          <w:bCs/>
          <w:sz w:val="24"/>
          <w:szCs w:val="24"/>
        </w:rPr>
        <w:t>.</w:t>
      </w:r>
    </w:p>
    <w:p w14:paraId="5C44EFB0" w14:textId="77777777" w:rsidR="00230095" w:rsidRPr="00D509B0" w:rsidRDefault="00230095"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98DAD5B" w14:textId="68E7E197" w:rsidR="006F1806" w:rsidRPr="009C7163" w:rsidRDefault="00230095" w:rsidP="009C7163">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 xml:space="preserve">Por otro </w:t>
      </w:r>
      <w:r w:rsidR="009C7163" w:rsidRPr="00D509B0">
        <w:rPr>
          <w:rFonts w:ascii="Times New Roman" w:eastAsia="AvenirNextCondensed-Regular" w:hAnsi="Times New Roman" w:cs="Times New Roman"/>
          <w:sz w:val="24"/>
          <w:szCs w:val="24"/>
        </w:rPr>
        <w:t>lado,</w:t>
      </w:r>
      <w:r w:rsidRPr="00D509B0">
        <w:rPr>
          <w:rFonts w:ascii="Times New Roman" w:eastAsia="AvenirNextCondensed-Regular" w:hAnsi="Times New Roman" w:cs="Times New Roman"/>
          <w:sz w:val="24"/>
          <w:szCs w:val="24"/>
        </w:rPr>
        <w:t xml:space="preserve"> su otro tren de tratamiento el UASB tiene dispositivos especializados y no usuales en el mercado como</w:t>
      </w:r>
      <w:r w:rsidR="009C7163">
        <w:rPr>
          <w:rFonts w:ascii="Times New Roman" w:eastAsia="AvenirNextCondensed-Regular" w:hAnsi="Times New Roman" w:cs="Times New Roman"/>
          <w:sz w:val="24"/>
          <w:szCs w:val="24"/>
        </w:rPr>
        <w:t xml:space="preserve"> c</w:t>
      </w:r>
      <w:r w:rsidRPr="00D509B0">
        <w:rPr>
          <w:rFonts w:ascii="Times New Roman" w:eastAsia="AvenirNextCondensed-Regular" w:hAnsi="Times New Roman" w:cs="Times New Roman"/>
          <w:sz w:val="24"/>
          <w:szCs w:val="24"/>
        </w:rPr>
        <w:t>ámara de biogás y separador trifásico</w:t>
      </w:r>
      <w:r w:rsidR="00CA2EF7" w:rsidRPr="00D509B0">
        <w:rPr>
          <w:rFonts w:ascii="Times New Roman" w:eastAsia="AvenirNextCondensed-Regular" w:hAnsi="Times New Roman" w:cs="Times New Roman"/>
          <w:sz w:val="24"/>
          <w:szCs w:val="24"/>
        </w:rPr>
        <w:t xml:space="preserve"> </w:t>
      </w:r>
      <w:r w:rsidR="00CA2EF7" w:rsidRPr="00D509B0">
        <w:rPr>
          <w:rFonts w:ascii="Times New Roman" w:eastAsia="AvenirNextCondensed-Regular" w:hAnsi="Times New Roman" w:cs="Times New Roman"/>
          <w:b/>
          <w:bCs/>
          <w:sz w:val="24"/>
          <w:szCs w:val="24"/>
        </w:rPr>
        <w:t xml:space="preserve">(Noyola, Morgan y </w:t>
      </w:r>
      <w:proofErr w:type="spellStart"/>
      <w:r w:rsidR="00CA2EF7" w:rsidRPr="00D509B0">
        <w:rPr>
          <w:rFonts w:ascii="Times New Roman" w:eastAsia="AvenirNextCondensed-Regular" w:hAnsi="Times New Roman" w:cs="Times New Roman"/>
          <w:b/>
          <w:bCs/>
          <w:sz w:val="24"/>
          <w:szCs w:val="24"/>
        </w:rPr>
        <w:t>Guëreca</w:t>
      </w:r>
      <w:proofErr w:type="spellEnd"/>
      <w:r w:rsidR="00CA2EF7" w:rsidRPr="00D509B0">
        <w:rPr>
          <w:rFonts w:ascii="Times New Roman" w:eastAsia="AvenirNextCondensed-Regular" w:hAnsi="Times New Roman" w:cs="Times New Roman"/>
          <w:b/>
          <w:bCs/>
          <w:sz w:val="24"/>
          <w:szCs w:val="24"/>
        </w:rPr>
        <w:t>, 2013)</w:t>
      </w:r>
      <w:r w:rsidR="009C7163">
        <w:rPr>
          <w:rFonts w:ascii="Times New Roman" w:eastAsia="AvenirNextCondensed-Regular" w:hAnsi="Times New Roman" w:cs="Times New Roman"/>
          <w:b/>
          <w:bCs/>
          <w:sz w:val="24"/>
          <w:szCs w:val="24"/>
        </w:rPr>
        <w:t>.</w:t>
      </w:r>
    </w:p>
    <w:p w14:paraId="088AF93C" w14:textId="77777777" w:rsidR="00EF7E4F" w:rsidRPr="00D509B0" w:rsidRDefault="00EF7E4F" w:rsidP="00D509B0">
      <w:pPr>
        <w:pStyle w:val="Prrafodelista"/>
        <w:jc w:val="both"/>
        <w:rPr>
          <w:rFonts w:ascii="Times New Roman" w:eastAsia="AvenirNextCondensed-Regular" w:hAnsi="Times New Roman" w:cs="Times New Roman"/>
          <w:sz w:val="24"/>
          <w:szCs w:val="24"/>
        </w:rPr>
      </w:pPr>
    </w:p>
    <w:p w14:paraId="7B124FC4" w14:textId="2EB73B43" w:rsidR="00EF7E4F" w:rsidRPr="00D509B0" w:rsidRDefault="00EF7E4F"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 xml:space="preserve">¿Se considera que la tecnología usada en la planta de tratamiento favorece una fácil operación y mantenimiento de </w:t>
      </w:r>
      <w:r w:rsidR="009C7163" w:rsidRPr="00D509B0">
        <w:rPr>
          <w:rFonts w:ascii="Times New Roman" w:eastAsia="AvenirNextCondensed-Regular" w:hAnsi="Times New Roman" w:cs="Times New Roman"/>
          <w:sz w:val="24"/>
          <w:szCs w:val="24"/>
        </w:rPr>
        <w:t>esta</w:t>
      </w:r>
      <w:r w:rsidRPr="00D509B0">
        <w:rPr>
          <w:rFonts w:ascii="Times New Roman" w:eastAsia="AvenirNextCondensed-Regular" w:hAnsi="Times New Roman" w:cs="Times New Roman"/>
          <w:sz w:val="24"/>
          <w:szCs w:val="24"/>
        </w:rPr>
        <w:t>?</w:t>
      </w:r>
    </w:p>
    <w:p w14:paraId="0C505C5E" w14:textId="01F4418B" w:rsidR="007F0B99" w:rsidRPr="00D509B0" w:rsidRDefault="007F0B99"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316F43E" w14:textId="118FB79D" w:rsidR="00870AC5" w:rsidRPr="00D509B0" w:rsidRDefault="00870AC5" w:rsidP="00D509B0">
      <w:pPr>
        <w:pStyle w:val="Prrafodelista"/>
        <w:autoSpaceDE w:val="0"/>
        <w:autoSpaceDN w:val="0"/>
        <w:adjustRightInd w:val="0"/>
        <w:spacing w:after="0" w:line="240" w:lineRule="auto"/>
        <w:jc w:val="both"/>
        <w:rPr>
          <w:rFonts w:ascii="Times New Roman" w:eastAsia="AvenirNextCondensed-Regular" w:hAnsi="Times New Roman" w:cs="Times New Roman"/>
          <w:color w:val="4472C4" w:themeColor="accent1"/>
          <w:sz w:val="24"/>
          <w:szCs w:val="24"/>
        </w:rPr>
      </w:pPr>
      <w:r w:rsidRPr="00D509B0">
        <w:rPr>
          <w:rFonts w:ascii="Times New Roman" w:eastAsia="AvenirNextCondensed-Regular" w:hAnsi="Times New Roman" w:cs="Times New Roman"/>
          <w:b/>
          <w:bCs/>
          <w:color w:val="4472C4" w:themeColor="accent1"/>
          <w:sz w:val="24"/>
          <w:szCs w:val="24"/>
        </w:rPr>
        <w:t xml:space="preserve">NO. </w:t>
      </w:r>
      <w:r w:rsidRPr="00D509B0">
        <w:rPr>
          <w:rFonts w:ascii="Times New Roman" w:eastAsia="AvenirNextCondensed-Regular" w:hAnsi="Times New Roman" w:cs="Times New Roman"/>
          <w:sz w:val="24"/>
          <w:szCs w:val="24"/>
        </w:rPr>
        <w:t xml:space="preserve">Aunque su tratamiento terciario es de fácil operación al ser totalmente un proceso biológico que depende </w:t>
      </w:r>
      <w:r w:rsidR="009C7163" w:rsidRPr="00D509B0">
        <w:rPr>
          <w:rFonts w:ascii="Times New Roman" w:eastAsia="AvenirNextCondensed-Regular" w:hAnsi="Times New Roman" w:cs="Times New Roman"/>
          <w:sz w:val="24"/>
          <w:szCs w:val="24"/>
        </w:rPr>
        <w:t>únicamente</w:t>
      </w:r>
      <w:r w:rsidRPr="00D509B0">
        <w:rPr>
          <w:rFonts w:ascii="Times New Roman" w:eastAsia="AvenirNextCondensed-Regular" w:hAnsi="Times New Roman" w:cs="Times New Roman"/>
          <w:sz w:val="24"/>
          <w:szCs w:val="24"/>
        </w:rPr>
        <w:t xml:space="preserve"> de la interacción entre las capas de la laguna mediante la oxidación </w:t>
      </w:r>
      <w:r w:rsidRPr="00D509B0">
        <w:rPr>
          <w:rFonts w:ascii="Times New Roman" w:hAnsi="Times New Roman" w:cs="Times New Roman"/>
          <w:b/>
          <w:bCs/>
          <w:sz w:val="24"/>
          <w:szCs w:val="24"/>
        </w:rPr>
        <w:t>(</w:t>
      </w:r>
      <w:proofErr w:type="spellStart"/>
      <w:r w:rsidRPr="00D509B0">
        <w:rPr>
          <w:rFonts w:ascii="Times New Roman" w:hAnsi="Times New Roman" w:cs="Times New Roman"/>
          <w:b/>
          <w:bCs/>
          <w:sz w:val="24"/>
          <w:szCs w:val="24"/>
        </w:rPr>
        <w:t>aguamarket</w:t>
      </w:r>
      <w:proofErr w:type="spellEnd"/>
      <w:r w:rsidRPr="00D509B0">
        <w:rPr>
          <w:rFonts w:ascii="Times New Roman" w:hAnsi="Times New Roman" w:cs="Times New Roman"/>
          <w:b/>
          <w:bCs/>
          <w:sz w:val="24"/>
          <w:szCs w:val="24"/>
        </w:rPr>
        <w:t>, 2015)</w:t>
      </w:r>
      <w:r w:rsidR="009C7163">
        <w:rPr>
          <w:rFonts w:ascii="Times New Roman" w:hAnsi="Times New Roman" w:cs="Times New Roman"/>
          <w:b/>
          <w:bCs/>
          <w:sz w:val="24"/>
          <w:szCs w:val="24"/>
        </w:rPr>
        <w:t>.</w:t>
      </w:r>
    </w:p>
    <w:p w14:paraId="2FA2DA49" w14:textId="77777777" w:rsidR="00870AC5" w:rsidRPr="00D509B0" w:rsidRDefault="00870AC5" w:rsidP="00D509B0">
      <w:pPr>
        <w:pStyle w:val="Prrafodelista"/>
        <w:autoSpaceDE w:val="0"/>
        <w:autoSpaceDN w:val="0"/>
        <w:adjustRightInd w:val="0"/>
        <w:spacing w:after="0" w:line="240" w:lineRule="auto"/>
        <w:jc w:val="both"/>
        <w:rPr>
          <w:rFonts w:ascii="Times New Roman" w:eastAsia="AvenirNextCondensed-Regular" w:hAnsi="Times New Roman" w:cs="Times New Roman"/>
          <w:color w:val="4472C4" w:themeColor="accent1"/>
          <w:sz w:val="24"/>
          <w:szCs w:val="24"/>
        </w:rPr>
      </w:pPr>
    </w:p>
    <w:p w14:paraId="6123A096" w14:textId="119B6573" w:rsidR="00870AC5" w:rsidRPr="00D509B0" w:rsidRDefault="00870AC5" w:rsidP="00D509B0">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r w:rsidRPr="00D509B0">
        <w:rPr>
          <w:rFonts w:ascii="Times New Roman" w:eastAsia="AvenirNextCondensed-Regular" w:hAnsi="Times New Roman" w:cs="Times New Roman"/>
          <w:sz w:val="24"/>
          <w:szCs w:val="24"/>
        </w:rPr>
        <w:t xml:space="preserve">No se puede considerar de fácil operación debido que el tratamiento anaerobio para el reactor UASB requiere de un grupo amplio de bacterias con </w:t>
      </w:r>
      <w:r w:rsidRPr="00D509B0">
        <w:rPr>
          <w:rFonts w:ascii="Times New Roman" w:hAnsi="Times New Roman" w:cs="Times New Roman"/>
          <w:sz w:val="24"/>
          <w:szCs w:val="24"/>
        </w:rPr>
        <w:t xml:space="preserve">requerimientos metabólicos propios y actividades metabólicas diferentes. Dentro de las etapas de este se encuentran la acidogénesis que es una reacción fácil mientras que la </w:t>
      </w:r>
      <w:proofErr w:type="spellStart"/>
      <w:r w:rsidRPr="00D509B0">
        <w:rPr>
          <w:rFonts w:ascii="Times New Roman" w:hAnsi="Times New Roman" w:cs="Times New Roman"/>
          <w:sz w:val="24"/>
          <w:szCs w:val="24"/>
        </w:rPr>
        <w:t>acetogénesis</w:t>
      </w:r>
      <w:proofErr w:type="spellEnd"/>
      <w:r w:rsidRPr="00D509B0">
        <w:rPr>
          <w:rFonts w:ascii="Times New Roman" w:hAnsi="Times New Roman" w:cs="Times New Roman"/>
          <w:sz w:val="24"/>
          <w:szCs w:val="24"/>
        </w:rPr>
        <w:t xml:space="preserve"> y metanogénesis son reacciones difíciles </w:t>
      </w:r>
      <w:r w:rsidRPr="00D509B0">
        <w:rPr>
          <w:rFonts w:ascii="Times New Roman" w:eastAsia="AvenirNextCondensed-Regular" w:hAnsi="Times New Roman" w:cs="Times New Roman"/>
          <w:b/>
          <w:bCs/>
          <w:sz w:val="24"/>
          <w:szCs w:val="24"/>
        </w:rPr>
        <w:t>(</w:t>
      </w:r>
      <w:r w:rsidRPr="00D509B0">
        <w:rPr>
          <w:rFonts w:ascii="Times New Roman" w:hAnsi="Times New Roman" w:cs="Times New Roman"/>
          <w:b/>
          <w:bCs/>
          <w:sz w:val="24"/>
          <w:szCs w:val="24"/>
        </w:rPr>
        <w:t>OROZCO JARAMILLO, A., 2014, p.</w:t>
      </w:r>
      <w:r w:rsidRPr="00D509B0">
        <w:rPr>
          <w:rFonts w:ascii="Times New Roman" w:eastAsia="AvenirNextCondensed-Regular" w:hAnsi="Times New Roman" w:cs="Times New Roman"/>
          <w:sz w:val="24"/>
          <w:szCs w:val="24"/>
        </w:rPr>
        <w:t xml:space="preserve"> </w:t>
      </w:r>
      <w:r w:rsidRPr="00D509B0">
        <w:rPr>
          <w:rFonts w:ascii="Times New Roman" w:eastAsia="AvenirNextCondensed-Regular" w:hAnsi="Times New Roman" w:cs="Times New Roman"/>
          <w:b/>
          <w:bCs/>
          <w:sz w:val="24"/>
          <w:szCs w:val="24"/>
        </w:rPr>
        <w:t>177)</w:t>
      </w:r>
      <w:r w:rsidR="009C7163">
        <w:rPr>
          <w:rFonts w:ascii="Times New Roman" w:eastAsia="AvenirNextCondensed-Regular" w:hAnsi="Times New Roman" w:cs="Times New Roman"/>
          <w:b/>
          <w:bCs/>
          <w:sz w:val="24"/>
          <w:szCs w:val="24"/>
        </w:rPr>
        <w:t>.</w:t>
      </w:r>
    </w:p>
    <w:p w14:paraId="73B3D49B" w14:textId="77777777" w:rsidR="00EF7E4F" w:rsidRPr="00D509B0" w:rsidRDefault="00EF7E4F" w:rsidP="00D509B0">
      <w:pPr>
        <w:pStyle w:val="Prrafodelista"/>
        <w:jc w:val="both"/>
        <w:rPr>
          <w:rFonts w:ascii="Times New Roman" w:eastAsia="AvenirNextCondensed-Regular" w:hAnsi="Times New Roman" w:cs="Times New Roman"/>
          <w:sz w:val="24"/>
          <w:szCs w:val="24"/>
        </w:rPr>
      </w:pPr>
    </w:p>
    <w:p w14:paraId="4FA4789C" w14:textId="48A7D053" w:rsidR="00EF7E4F" w:rsidRPr="00D509B0" w:rsidRDefault="00243018" w:rsidP="00D509B0">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¿Se considera que la planta no requiere personal altamente capacitado</w:t>
      </w:r>
      <w:r w:rsidR="009C7163">
        <w:rPr>
          <w:rFonts w:ascii="Times New Roman" w:eastAsia="AvenirNextCondensed-Regular" w:hAnsi="Times New Roman" w:cs="Times New Roman"/>
          <w:sz w:val="24"/>
          <w:szCs w:val="24"/>
        </w:rPr>
        <w:t>?</w:t>
      </w:r>
      <w:r w:rsidRPr="00D509B0">
        <w:rPr>
          <w:rFonts w:ascii="Times New Roman" w:eastAsia="AvenirNextCondensed-Regular" w:hAnsi="Times New Roman" w:cs="Times New Roman"/>
          <w:sz w:val="24"/>
          <w:szCs w:val="24"/>
        </w:rPr>
        <w:t xml:space="preserve">; es decir, </w:t>
      </w:r>
      <w:r w:rsidR="009C7163">
        <w:rPr>
          <w:rFonts w:ascii="Times New Roman" w:eastAsia="AvenirNextCondensed-Regular" w:hAnsi="Times New Roman" w:cs="Times New Roman"/>
          <w:sz w:val="24"/>
          <w:szCs w:val="24"/>
        </w:rPr>
        <w:t>¿</w:t>
      </w:r>
      <w:r w:rsidRPr="00D509B0">
        <w:rPr>
          <w:rFonts w:ascii="Times New Roman" w:eastAsia="AvenirNextCondensed-Regular" w:hAnsi="Times New Roman" w:cs="Times New Roman"/>
          <w:sz w:val="24"/>
          <w:szCs w:val="24"/>
        </w:rPr>
        <w:t>puede ser operada por un profesional de nivel técnico medio con la capacitación necesaria?</w:t>
      </w:r>
    </w:p>
    <w:p w14:paraId="386AB951" w14:textId="1BABDCED" w:rsidR="00DE6D86" w:rsidRPr="00D509B0" w:rsidRDefault="00DE6D86" w:rsidP="00D509B0">
      <w:pPr>
        <w:pStyle w:val="Prrafodelista"/>
        <w:autoSpaceDE w:val="0"/>
        <w:autoSpaceDN w:val="0"/>
        <w:adjustRightInd w:val="0"/>
        <w:spacing w:after="0" w:line="240" w:lineRule="auto"/>
        <w:jc w:val="both"/>
        <w:rPr>
          <w:rFonts w:ascii="Times New Roman" w:eastAsia="AvenirNextCondensed-Regular" w:hAnsi="Times New Roman" w:cs="Times New Roman"/>
          <w:color w:val="000000"/>
          <w:sz w:val="24"/>
          <w:szCs w:val="24"/>
        </w:rPr>
      </w:pPr>
    </w:p>
    <w:p w14:paraId="032C5ABF" w14:textId="36CC4F60" w:rsidR="00A81A61" w:rsidRPr="00D509B0" w:rsidRDefault="00A81A61" w:rsidP="00D509B0">
      <w:pPr>
        <w:pStyle w:val="Prrafodelista"/>
        <w:autoSpaceDE w:val="0"/>
        <w:autoSpaceDN w:val="0"/>
        <w:adjustRightInd w:val="0"/>
        <w:spacing w:after="0" w:line="240" w:lineRule="auto"/>
        <w:jc w:val="both"/>
        <w:rPr>
          <w:rFonts w:ascii="Times New Roman" w:hAnsi="Times New Roman" w:cs="Times New Roman"/>
          <w:b/>
          <w:bCs/>
          <w:sz w:val="24"/>
          <w:szCs w:val="24"/>
        </w:rPr>
      </w:pPr>
      <w:r w:rsidRPr="00D509B0">
        <w:rPr>
          <w:rFonts w:ascii="Times New Roman" w:eastAsia="AvenirNextCondensed-Regular" w:hAnsi="Times New Roman" w:cs="Times New Roman"/>
          <w:b/>
          <w:bCs/>
          <w:color w:val="4472C4" w:themeColor="accent1"/>
          <w:sz w:val="24"/>
          <w:szCs w:val="24"/>
        </w:rPr>
        <w:t>SI.</w:t>
      </w:r>
      <w:r w:rsidRPr="00D509B0">
        <w:rPr>
          <w:rFonts w:ascii="Times New Roman" w:eastAsia="AvenirNextCondensed-Regular" w:hAnsi="Times New Roman" w:cs="Times New Roman"/>
          <w:color w:val="4472C4" w:themeColor="accent1"/>
          <w:sz w:val="24"/>
          <w:szCs w:val="24"/>
        </w:rPr>
        <w:t xml:space="preserve"> </w:t>
      </w:r>
      <w:r w:rsidRPr="00D509B0">
        <w:rPr>
          <w:rFonts w:ascii="Times New Roman" w:eastAsia="AvenirNextCondensed-Regular" w:hAnsi="Times New Roman" w:cs="Times New Roman"/>
          <w:sz w:val="24"/>
          <w:szCs w:val="24"/>
        </w:rPr>
        <w:t xml:space="preserve">El tren de tratamiento del UASB si requiere personas capacitadas para su correcto funcionamiento, pero no se necesita de un nivel alto de capacitación o conocimiento de la tecnología </w:t>
      </w:r>
      <w:r w:rsidRPr="00D509B0">
        <w:rPr>
          <w:rFonts w:ascii="Times New Roman" w:hAnsi="Times New Roman" w:cs="Times New Roman"/>
          <w:b/>
          <w:bCs/>
          <w:sz w:val="24"/>
          <w:szCs w:val="24"/>
        </w:rPr>
        <w:t>(</w:t>
      </w:r>
      <w:proofErr w:type="spellStart"/>
      <w:r w:rsidRPr="00D509B0">
        <w:rPr>
          <w:rFonts w:ascii="Times New Roman" w:hAnsi="Times New Roman" w:cs="Times New Roman"/>
          <w:b/>
          <w:bCs/>
          <w:sz w:val="24"/>
          <w:szCs w:val="24"/>
        </w:rPr>
        <w:t>Cestti</w:t>
      </w:r>
      <w:proofErr w:type="spellEnd"/>
      <w:r w:rsidRPr="00D509B0">
        <w:rPr>
          <w:rFonts w:ascii="Times New Roman" w:hAnsi="Times New Roman" w:cs="Times New Roman"/>
          <w:b/>
          <w:bCs/>
          <w:sz w:val="24"/>
          <w:szCs w:val="24"/>
        </w:rPr>
        <w:t>, R., Ardiles, L., &amp; Nolasco, D.,2017</w:t>
      </w:r>
      <w:r w:rsidR="009C7163">
        <w:rPr>
          <w:rFonts w:ascii="Times New Roman" w:hAnsi="Times New Roman" w:cs="Times New Roman"/>
          <w:b/>
          <w:bCs/>
          <w:sz w:val="24"/>
          <w:szCs w:val="24"/>
        </w:rPr>
        <w:t>).</w:t>
      </w:r>
    </w:p>
    <w:p w14:paraId="7E663ACB" w14:textId="32EA7927" w:rsidR="00A81A61" w:rsidRPr="00D509B0" w:rsidRDefault="00A81A61" w:rsidP="00D509B0">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p>
    <w:p w14:paraId="6836AD4D" w14:textId="56128DE4" w:rsidR="00A81A61" w:rsidRPr="00D509B0" w:rsidRDefault="001F3E0D"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D509B0">
        <w:rPr>
          <w:rFonts w:ascii="Times New Roman" w:eastAsia="AvenirNextCondensed-Regular" w:hAnsi="Times New Roman" w:cs="Times New Roman"/>
          <w:sz w:val="24"/>
          <w:szCs w:val="24"/>
        </w:rPr>
        <w:t xml:space="preserve">Además, la laguna de maduración </w:t>
      </w:r>
      <w:r w:rsidR="009C7163">
        <w:rPr>
          <w:rFonts w:ascii="Times New Roman" w:eastAsia="AvenirNextCondensed-Regular" w:hAnsi="Times New Roman" w:cs="Times New Roman"/>
          <w:sz w:val="24"/>
          <w:szCs w:val="24"/>
        </w:rPr>
        <w:t>n</w:t>
      </w:r>
      <w:r w:rsidRPr="00D509B0">
        <w:rPr>
          <w:rFonts w:ascii="Times New Roman" w:eastAsia="AvenirNextCondensed-Regular" w:hAnsi="Times New Roman" w:cs="Times New Roman"/>
          <w:sz w:val="24"/>
          <w:szCs w:val="24"/>
        </w:rPr>
        <w:t xml:space="preserve">o requiere personal calificado para el mantenimiento y la operación </w:t>
      </w:r>
      <w:r w:rsidRPr="00D509B0">
        <w:rPr>
          <w:rFonts w:ascii="Times New Roman" w:hAnsi="Times New Roman" w:cs="Times New Roman"/>
          <w:b/>
          <w:bCs/>
          <w:sz w:val="24"/>
          <w:szCs w:val="24"/>
        </w:rPr>
        <w:t>(</w:t>
      </w:r>
      <w:proofErr w:type="spellStart"/>
      <w:r w:rsidRPr="00D509B0">
        <w:rPr>
          <w:rFonts w:ascii="Times New Roman" w:hAnsi="Times New Roman" w:cs="Times New Roman"/>
          <w:b/>
          <w:bCs/>
          <w:sz w:val="24"/>
          <w:szCs w:val="24"/>
        </w:rPr>
        <w:t>aguamarket</w:t>
      </w:r>
      <w:proofErr w:type="spellEnd"/>
      <w:r w:rsidRPr="00D509B0">
        <w:rPr>
          <w:rFonts w:ascii="Times New Roman" w:hAnsi="Times New Roman" w:cs="Times New Roman"/>
          <w:b/>
          <w:bCs/>
          <w:sz w:val="24"/>
          <w:szCs w:val="24"/>
        </w:rPr>
        <w:t>, 2015).</w:t>
      </w:r>
    </w:p>
    <w:p w14:paraId="2B472F30" w14:textId="64EA1C07" w:rsidR="00A81A61" w:rsidRPr="00D509B0" w:rsidRDefault="00A81A61" w:rsidP="00D509B0">
      <w:pPr>
        <w:pStyle w:val="Prrafodelista"/>
        <w:autoSpaceDE w:val="0"/>
        <w:autoSpaceDN w:val="0"/>
        <w:adjustRightInd w:val="0"/>
        <w:spacing w:after="0" w:line="240" w:lineRule="auto"/>
        <w:jc w:val="both"/>
        <w:rPr>
          <w:rFonts w:ascii="Times New Roman" w:eastAsia="AvenirNextCondensed-Regular" w:hAnsi="Times New Roman" w:cs="Times New Roman"/>
          <w:color w:val="000000"/>
          <w:sz w:val="24"/>
          <w:szCs w:val="24"/>
        </w:rPr>
      </w:pPr>
    </w:p>
    <w:p w14:paraId="49E8D4EA" w14:textId="043CE197" w:rsidR="00243018" w:rsidRPr="009C7163" w:rsidRDefault="00243018" w:rsidP="009C7163">
      <w:pPr>
        <w:autoSpaceDE w:val="0"/>
        <w:autoSpaceDN w:val="0"/>
        <w:adjustRightInd w:val="0"/>
        <w:spacing w:after="0" w:line="240" w:lineRule="auto"/>
        <w:jc w:val="both"/>
        <w:rPr>
          <w:rFonts w:ascii="Times New Roman" w:eastAsia="AvenirNextCondensed-Regular" w:hAnsi="Times New Roman" w:cs="Times New Roman"/>
          <w:sz w:val="24"/>
          <w:szCs w:val="24"/>
        </w:rPr>
      </w:pPr>
    </w:p>
    <w:p w14:paraId="6AF62D75" w14:textId="013AD01A" w:rsidR="00243018" w:rsidRPr="00D509B0" w:rsidRDefault="00243018"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84E2CD1" w14:textId="77777777" w:rsidR="00243018" w:rsidRPr="00D509B0" w:rsidRDefault="00243018" w:rsidP="00D509B0">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E47D9D0" w14:textId="657BCE43" w:rsidR="00A579A0" w:rsidRPr="00D509B0" w:rsidRDefault="00A579A0" w:rsidP="00D509B0">
      <w:pPr>
        <w:pStyle w:val="Prrafodelista"/>
        <w:jc w:val="both"/>
        <w:rPr>
          <w:rFonts w:ascii="Times New Roman" w:eastAsia="AvenirNextCondensed-Regular" w:hAnsi="Times New Roman" w:cs="Times New Roman"/>
          <w:sz w:val="24"/>
          <w:szCs w:val="24"/>
        </w:rPr>
      </w:pPr>
    </w:p>
    <w:p w14:paraId="59A4C80A" w14:textId="77777777" w:rsidR="00A579A0" w:rsidRPr="00D509B0" w:rsidRDefault="00A579A0" w:rsidP="00D509B0">
      <w:pPr>
        <w:pStyle w:val="Prrafodelista"/>
        <w:jc w:val="both"/>
        <w:rPr>
          <w:rFonts w:ascii="Times New Roman" w:eastAsia="AvenirNextCondensed-Regular" w:hAnsi="Times New Roman" w:cs="Times New Roman"/>
          <w:sz w:val="24"/>
          <w:szCs w:val="24"/>
        </w:rPr>
      </w:pPr>
    </w:p>
    <w:p w14:paraId="5C03F20A" w14:textId="7E7A86B8" w:rsidR="008B4E89" w:rsidRPr="00D509B0" w:rsidRDefault="008B4E89" w:rsidP="00D509B0">
      <w:pPr>
        <w:jc w:val="both"/>
        <w:rPr>
          <w:rFonts w:ascii="Times New Roman" w:hAnsi="Times New Roman" w:cs="Times New Roman"/>
          <w:b/>
          <w:bCs/>
          <w:color w:val="70AD47" w:themeColor="accent6"/>
          <w:sz w:val="24"/>
          <w:szCs w:val="24"/>
          <w:lang w:val="es-ES"/>
        </w:rPr>
      </w:pPr>
      <w:r w:rsidRPr="00D509B0">
        <w:rPr>
          <w:rFonts w:ascii="Times New Roman" w:hAnsi="Times New Roman" w:cs="Times New Roman"/>
          <w:b/>
          <w:bCs/>
          <w:color w:val="70AD47" w:themeColor="accent6"/>
          <w:sz w:val="24"/>
          <w:szCs w:val="24"/>
          <w:lang w:val="es-ES"/>
        </w:rPr>
        <w:br w:type="page"/>
      </w:r>
    </w:p>
    <w:p w14:paraId="3D8F3834" w14:textId="453B8240" w:rsidR="00A579A0" w:rsidRPr="00FA127D" w:rsidRDefault="00FA127D" w:rsidP="00FA127D">
      <w:pPr>
        <w:pStyle w:val="Prrafodelista"/>
        <w:jc w:val="center"/>
        <w:rPr>
          <w:rFonts w:ascii="Times New Roman" w:hAnsi="Times New Roman" w:cs="Times New Roman"/>
          <w:b/>
          <w:bCs/>
          <w:color w:val="4472C4" w:themeColor="accent1"/>
          <w:sz w:val="24"/>
          <w:szCs w:val="24"/>
          <w:lang w:val="es-ES"/>
        </w:rPr>
      </w:pPr>
      <w:r>
        <w:rPr>
          <w:rFonts w:ascii="Times New Roman" w:hAnsi="Times New Roman" w:cs="Times New Roman"/>
          <w:b/>
          <w:bCs/>
          <w:color w:val="4472C4" w:themeColor="accent1"/>
          <w:sz w:val="24"/>
          <w:szCs w:val="24"/>
          <w:lang w:val="es-ES"/>
        </w:rPr>
        <w:lastRenderedPageBreak/>
        <w:t>REFERENCIAS</w:t>
      </w:r>
    </w:p>
    <w:p w14:paraId="5781FD51" w14:textId="30DFE644" w:rsidR="002C1D52" w:rsidRPr="00D509B0" w:rsidRDefault="002C1D52" w:rsidP="00D509B0">
      <w:pPr>
        <w:pStyle w:val="Prrafodelista"/>
        <w:jc w:val="both"/>
        <w:rPr>
          <w:rFonts w:ascii="Times New Roman" w:hAnsi="Times New Roman" w:cs="Times New Roman"/>
          <w:b/>
          <w:bCs/>
          <w:color w:val="0070C0"/>
          <w:sz w:val="24"/>
          <w:szCs w:val="24"/>
          <w:lang w:val="es-ES"/>
        </w:rPr>
      </w:pPr>
    </w:p>
    <w:p w14:paraId="18919061" w14:textId="42804BF6" w:rsidR="002C1D52" w:rsidRPr="002118D4" w:rsidRDefault="00FA127D" w:rsidP="00D509B0">
      <w:pPr>
        <w:pStyle w:val="Prrafodelista"/>
        <w:jc w:val="both"/>
        <w:rPr>
          <w:rFonts w:ascii="Times New Roman" w:hAnsi="Times New Roman" w:cs="Times New Roman"/>
          <w:sz w:val="24"/>
          <w:szCs w:val="24"/>
          <w:lang w:val="es-ES"/>
        </w:rPr>
      </w:pPr>
      <w:r w:rsidRPr="002118D4">
        <w:rPr>
          <w:rFonts w:ascii="Times New Roman" w:hAnsi="Times New Roman" w:cs="Times New Roman"/>
          <w:sz w:val="24"/>
          <w:szCs w:val="24"/>
          <w:lang w:val="es-ES"/>
        </w:rPr>
        <w:t>D</w:t>
      </w:r>
      <w:r w:rsidR="002C1D52" w:rsidRPr="002118D4">
        <w:rPr>
          <w:rFonts w:ascii="Times New Roman" w:hAnsi="Times New Roman" w:cs="Times New Roman"/>
          <w:sz w:val="24"/>
          <w:szCs w:val="24"/>
          <w:lang w:val="es-ES"/>
        </w:rPr>
        <w:t xml:space="preserve">e Compostaje, R. E. (2016). Ingeniería y aspectos técnicos de la digestión anaeróbica II.4. Madrid, </w:t>
      </w:r>
      <w:proofErr w:type="spellStart"/>
      <w:r w:rsidR="002C1D52" w:rsidRPr="002118D4">
        <w:rPr>
          <w:rFonts w:ascii="Times New Roman" w:hAnsi="Times New Roman" w:cs="Times New Roman"/>
          <w:sz w:val="24"/>
          <w:szCs w:val="24"/>
          <w:lang w:val="es-ES"/>
        </w:rPr>
        <w:t>Spain</w:t>
      </w:r>
      <w:proofErr w:type="spellEnd"/>
      <w:r w:rsidR="002C1D52" w:rsidRPr="002118D4">
        <w:rPr>
          <w:rFonts w:ascii="Times New Roman" w:hAnsi="Times New Roman" w:cs="Times New Roman"/>
          <w:sz w:val="24"/>
          <w:szCs w:val="24"/>
          <w:lang w:val="es-ES"/>
        </w:rPr>
        <w:t xml:space="preserve">: </w:t>
      </w:r>
      <w:proofErr w:type="spellStart"/>
      <w:r w:rsidR="002C1D52" w:rsidRPr="002118D4">
        <w:rPr>
          <w:rFonts w:ascii="Times New Roman" w:hAnsi="Times New Roman" w:cs="Times New Roman"/>
          <w:sz w:val="24"/>
          <w:szCs w:val="24"/>
          <w:lang w:val="es-ES"/>
        </w:rPr>
        <w:t>Mundi</w:t>
      </w:r>
      <w:proofErr w:type="spellEnd"/>
      <w:r w:rsidR="002C1D52" w:rsidRPr="002118D4">
        <w:rPr>
          <w:rFonts w:ascii="Times New Roman" w:hAnsi="Times New Roman" w:cs="Times New Roman"/>
          <w:sz w:val="24"/>
          <w:szCs w:val="24"/>
          <w:lang w:val="es-ES"/>
        </w:rPr>
        <w:t xml:space="preserve">-Prensa. Recuperado de </w:t>
      </w:r>
      <w:hyperlink r:id="rId5" w:history="1">
        <w:r w:rsidR="003E3939" w:rsidRPr="002118D4">
          <w:rPr>
            <w:rStyle w:val="Hipervnculo"/>
            <w:rFonts w:ascii="Times New Roman" w:hAnsi="Times New Roman" w:cs="Times New Roman"/>
            <w:color w:val="auto"/>
            <w:sz w:val="24"/>
            <w:szCs w:val="24"/>
            <w:u w:val="none"/>
            <w:lang w:val="es-ES"/>
          </w:rPr>
          <w:t>https://bibliotecavirtual.uis.edu.co:4259/es/ereader/uis/55257</w:t>
        </w:r>
      </w:hyperlink>
    </w:p>
    <w:p w14:paraId="3F236899" w14:textId="359616DF" w:rsidR="003E3939" w:rsidRPr="002118D4" w:rsidRDefault="003E3939" w:rsidP="00D509B0">
      <w:pPr>
        <w:pStyle w:val="Prrafodelista"/>
        <w:jc w:val="both"/>
        <w:rPr>
          <w:rFonts w:ascii="Times New Roman" w:hAnsi="Times New Roman" w:cs="Times New Roman"/>
          <w:sz w:val="24"/>
          <w:szCs w:val="24"/>
          <w:lang w:val="es-ES"/>
        </w:rPr>
      </w:pPr>
    </w:p>
    <w:p w14:paraId="59F82973" w14:textId="0A48CC80" w:rsidR="003E3939" w:rsidRPr="002118D4" w:rsidRDefault="003E3939" w:rsidP="00D509B0">
      <w:pPr>
        <w:pStyle w:val="Prrafodelista"/>
        <w:jc w:val="both"/>
        <w:rPr>
          <w:rFonts w:ascii="Times New Roman" w:hAnsi="Times New Roman" w:cs="Times New Roman"/>
          <w:sz w:val="24"/>
          <w:szCs w:val="24"/>
        </w:rPr>
      </w:pPr>
      <w:r w:rsidRPr="002118D4">
        <w:rPr>
          <w:rFonts w:ascii="Times New Roman" w:hAnsi="Times New Roman" w:cs="Times New Roman"/>
          <w:sz w:val="24"/>
          <w:szCs w:val="24"/>
        </w:rPr>
        <w:t xml:space="preserve">Fibras y Normas de Colombia S.A.S. (2019). </w:t>
      </w:r>
      <w:r w:rsidRPr="002118D4">
        <w:rPr>
          <w:rFonts w:ascii="Times New Roman" w:hAnsi="Times New Roman" w:cs="Times New Roman"/>
          <w:i/>
          <w:iCs/>
          <w:sz w:val="24"/>
          <w:szCs w:val="24"/>
        </w:rPr>
        <w:t>LAGUNAS DE OXIDACIÓN Y LOS FACTORES QUE LAS AFECTAN</w:t>
      </w:r>
      <w:r w:rsidRPr="002118D4">
        <w:rPr>
          <w:rFonts w:ascii="Times New Roman" w:hAnsi="Times New Roman" w:cs="Times New Roman"/>
          <w:sz w:val="24"/>
          <w:szCs w:val="24"/>
        </w:rPr>
        <w:t xml:space="preserve">. blog fibras y normas de Colombia. Recuperado 19 de enero de 2022, de </w:t>
      </w:r>
      <w:hyperlink r:id="rId6" w:anchor=":~:text=Las%20reacciones%20f%C3%ADsicas%2C%20biol%C3%B3gicas%2C%20qu%C3%ADmicas,retardados%20por%20las%20bajas%20temperaturas" w:history="1">
        <w:r w:rsidRPr="002118D4">
          <w:rPr>
            <w:rStyle w:val="Hipervnculo"/>
            <w:rFonts w:ascii="Times New Roman" w:hAnsi="Times New Roman" w:cs="Times New Roman"/>
            <w:color w:val="auto"/>
            <w:sz w:val="24"/>
            <w:szCs w:val="24"/>
            <w:u w:val="none"/>
          </w:rPr>
          <w:t>https://blog.fibrasynormasdecolombia.com/lagunas-de-oxidacion-y-los-factores-que-las-afectan/#:~:text=Las%20reacciones%20f%C3%ADsicas%2C%20biol%C3%B3gicas%2C%20qu%C3%ADmicas,retardados%20por%20las%20bajas%20temperaturas</w:t>
        </w:r>
      </w:hyperlink>
      <w:r w:rsidRPr="002118D4">
        <w:rPr>
          <w:rFonts w:ascii="Times New Roman" w:hAnsi="Times New Roman" w:cs="Times New Roman"/>
          <w:sz w:val="24"/>
          <w:szCs w:val="24"/>
        </w:rPr>
        <w:t>.</w:t>
      </w:r>
    </w:p>
    <w:p w14:paraId="3650ADCA" w14:textId="5027DD3F" w:rsidR="00003F0E" w:rsidRPr="002118D4" w:rsidRDefault="00003F0E" w:rsidP="00D509B0">
      <w:pPr>
        <w:pStyle w:val="Prrafodelista"/>
        <w:jc w:val="both"/>
        <w:rPr>
          <w:rFonts w:ascii="Times New Roman" w:hAnsi="Times New Roman" w:cs="Times New Roman"/>
          <w:sz w:val="24"/>
          <w:szCs w:val="24"/>
        </w:rPr>
      </w:pPr>
    </w:p>
    <w:p w14:paraId="245FA2F0" w14:textId="62F7B07C" w:rsidR="00003F0E" w:rsidRPr="002118D4" w:rsidRDefault="00123E59" w:rsidP="00D509B0">
      <w:pPr>
        <w:pStyle w:val="Prrafodelista"/>
        <w:jc w:val="both"/>
        <w:rPr>
          <w:rFonts w:ascii="Times New Roman" w:hAnsi="Times New Roman" w:cs="Times New Roman"/>
          <w:sz w:val="24"/>
          <w:szCs w:val="24"/>
        </w:rPr>
      </w:pPr>
      <w:r w:rsidRPr="002118D4">
        <w:rPr>
          <w:rFonts w:ascii="Times New Roman" w:hAnsi="Times New Roman" w:cs="Times New Roman"/>
          <w:sz w:val="24"/>
          <w:szCs w:val="24"/>
        </w:rPr>
        <w:t xml:space="preserve">Weather Spark. </w:t>
      </w:r>
      <w:r w:rsidR="00003F0E" w:rsidRPr="002118D4">
        <w:rPr>
          <w:rFonts w:ascii="Times New Roman" w:hAnsi="Times New Roman" w:cs="Times New Roman"/>
          <w:sz w:val="24"/>
          <w:szCs w:val="24"/>
        </w:rPr>
        <w:t xml:space="preserve">El clima en Socorro, el tiempo por mes, temperatura promedio (Colombia). (2021). Recuperado 11 de noviembre de 2021, de </w:t>
      </w:r>
      <w:hyperlink r:id="rId7" w:history="1">
        <w:r w:rsidR="00CA2E09" w:rsidRPr="002118D4">
          <w:rPr>
            <w:rStyle w:val="Hipervnculo"/>
            <w:rFonts w:ascii="Times New Roman" w:hAnsi="Times New Roman" w:cs="Times New Roman"/>
            <w:color w:val="auto"/>
            <w:sz w:val="24"/>
            <w:szCs w:val="24"/>
            <w:u w:val="none"/>
          </w:rPr>
          <w:t>https://es.weatherspark.com/y/24365/Clima-promedio-en-Socorro-Colombia-durante-</w:t>
        </w:r>
        <w:r w:rsidR="00CA2E09" w:rsidRPr="002118D4">
          <w:rPr>
            <w:rStyle w:val="Hipervnculo"/>
            <w:rFonts w:ascii="Times New Roman" w:hAnsi="Times New Roman" w:cs="Times New Roman"/>
            <w:color w:val="auto"/>
            <w:sz w:val="24"/>
            <w:szCs w:val="24"/>
            <w:u w:val="none"/>
          </w:rPr>
          <w:tab/>
          <w:t>todo-el-a%C3%B1o</w:t>
        </w:r>
      </w:hyperlink>
    </w:p>
    <w:p w14:paraId="43B7ADBC" w14:textId="7890CC8D" w:rsidR="00392991" w:rsidRPr="002118D4" w:rsidRDefault="00392991" w:rsidP="00D509B0">
      <w:pPr>
        <w:pStyle w:val="Prrafodelista"/>
        <w:jc w:val="both"/>
        <w:rPr>
          <w:rStyle w:val="Hipervnculo"/>
          <w:rFonts w:ascii="Times New Roman" w:hAnsi="Times New Roman" w:cs="Times New Roman"/>
          <w:color w:val="auto"/>
          <w:sz w:val="24"/>
          <w:szCs w:val="24"/>
          <w:u w:val="none"/>
        </w:rPr>
      </w:pPr>
    </w:p>
    <w:p w14:paraId="23F65242" w14:textId="579CADDF" w:rsidR="00FB4206" w:rsidRPr="002118D4" w:rsidRDefault="00392991" w:rsidP="00FA127D">
      <w:pPr>
        <w:pStyle w:val="Prrafodelista"/>
        <w:jc w:val="both"/>
        <w:rPr>
          <w:rStyle w:val="Hipervnculo"/>
          <w:rFonts w:ascii="Times New Roman" w:hAnsi="Times New Roman" w:cs="Times New Roman"/>
          <w:color w:val="auto"/>
          <w:sz w:val="24"/>
          <w:szCs w:val="24"/>
          <w:u w:val="none"/>
        </w:rPr>
      </w:pPr>
      <w:r w:rsidRPr="002118D4">
        <w:rPr>
          <w:rStyle w:val="Hipervnculo"/>
          <w:rFonts w:ascii="Times New Roman" w:hAnsi="Times New Roman" w:cs="Times New Roman"/>
          <w:color w:val="auto"/>
          <w:sz w:val="24"/>
          <w:szCs w:val="24"/>
          <w:u w:val="none"/>
        </w:rPr>
        <w:t xml:space="preserve">Noyola, A., Morgan, J. and </w:t>
      </w:r>
      <w:proofErr w:type="spellStart"/>
      <w:r w:rsidRPr="002118D4">
        <w:rPr>
          <w:rStyle w:val="Hipervnculo"/>
          <w:rFonts w:ascii="Times New Roman" w:hAnsi="Times New Roman" w:cs="Times New Roman"/>
          <w:color w:val="auto"/>
          <w:sz w:val="24"/>
          <w:szCs w:val="24"/>
          <w:u w:val="none"/>
        </w:rPr>
        <w:t>Guëreca</w:t>
      </w:r>
      <w:proofErr w:type="spellEnd"/>
      <w:r w:rsidRPr="002118D4">
        <w:rPr>
          <w:rStyle w:val="Hipervnculo"/>
          <w:rFonts w:ascii="Times New Roman" w:hAnsi="Times New Roman" w:cs="Times New Roman"/>
          <w:color w:val="auto"/>
          <w:sz w:val="24"/>
          <w:szCs w:val="24"/>
          <w:u w:val="none"/>
        </w:rPr>
        <w:t>, L., 2013. Selección de tecnologías para el tratamiento de aguas residuales municipales. 1st ed. Universidad Nacional Autónoma de México.</w:t>
      </w:r>
    </w:p>
    <w:p w14:paraId="30C71F20" w14:textId="77777777" w:rsidR="00FA127D" w:rsidRPr="002118D4" w:rsidRDefault="00FA127D" w:rsidP="00FA127D">
      <w:pPr>
        <w:pStyle w:val="Prrafodelista"/>
        <w:jc w:val="both"/>
        <w:rPr>
          <w:rStyle w:val="Hipervnculo"/>
          <w:rFonts w:ascii="Times New Roman" w:hAnsi="Times New Roman" w:cs="Times New Roman"/>
          <w:color w:val="auto"/>
          <w:sz w:val="24"/>
          <w:szCs w:val="24"/>
          <w:u w:val="none"/>
        </w:rPr>
      </w:pPr>
    </w:p>
    <w:p w14:paraId="6750A6E4" w14:textId="77777777" w:rsidR="002118D4" w:rsidRPr="002118D4" w:rsidRDefault="00FB4206" w:rsidP="002118D4">
      <w:pPr>
        <w:pStyle w:val="Prrafodelista"/>
        <w:jc w:val="both"/>
        <w:rPr>
          <w:rStyle w:val="Hipervnculo"/>
          <w:rFonts w:ascii="Times New Roman" w:hAnsi="Times New Roman" w:cs="Times New Roman"/>
          <w:color w:val="auto"/>
          <w:sz w:val="24"/>
          <w:szCs w:val="24"/>
          <w:u w:val="none"/>
        </w:rPr>
      </w:pPr>
      <w:proofErr w:type="spellStart"/>
      <w:r w:rsidRPr="002118D4">
        <w:rPr>
          <w:rStyle w:val="Hipervnculo"/>
          <w:rFonts w:ascii="Times New Roman" w:hAnsi="Times New Roman" w:cs="Times New Roman"/>
          <w:color w:val="auto"/>
          <w:sz w:val="24"/>
          <w:szCs w:val="24"/>
          <w:u w:val="none"/>
        </w:rPr>
        <w:t>IDAE</w:t>
      </w:r>
      <w:proofErr w:type="spellEnd"/>
      <w:r w:rsidRPr="002118D4">
        <w:rPr>
          <w:rStyle w:val="Hipervnculo"/>
          <w:rFonts w:ascii="Times New Roman" w:hAnsi="Times New Roman" w:cs="Times New Roman"/>
          <w:color w:val="auto"/>
          <w:sz w:val="24"/>
          <w:szCs w:val="24"/>
          <w:u w:val="none"/>
        </w:rPr>
        <w:t xml:space="preserve"> (Instituto para la Diversificación y Ahorro de la Energía). (2007, noviembre). BIOMASA: DIGESTORES ANAEROBIOS. IDAE.es. Recuperado 7 de enero de 2022, de </w:t>
      </w:r>
      <w:hyperlink r:id="rId8" w:history="1">
        <w:r w:rsidRPr="002118D4">
          <w:rPr>
            <w:rStyle w:val="Hipervnculo"/>
            <w:rFonts w:ascii="Times New Roman" w:hAnsi="Times New Roman" w:cs="Times New Roman"/>
            <w:color w:val="auto"/>
            <w:sz w:val="24"/>
            <w:szCs w:val="24"/>
            <w:u w:val="none"/>
          </w:rPr>
          <w:t>https://www.idae.es/sites/default/files/documentos/publicaciones_idae/documentos_10737_biomasa_digestores_anaerobios_a2007_0d62926d.pdf</w:t>
        </w:r>
      </w:hyperlink>
    </w:p>
    <w:p w14:paraId="7B39FEB1" w14:textId="77777777" w:rsidR="002118D4" w:rsidRPr="002118D4" w:rsidRDefault="002118D4" w:rsidP="002118D4">
      <w:pPr>
        <w:pStyle w:val="Prrafodelista"/>
        <w:jc w:val="both"/>
        <w:rPr>
          <w:rStyle w:val="Hipervnculo"/>
          <w:rFonts w:ascii="Times New Roman" w:hAnsi="Times New Roman" w:cs="Times New Roman"/>
          <w:color w:val="auto"/>
          <w:sz w:val="24"/>
          <w:szCs w:val="24"/>
          <w:u w:val="none"/>
        </w:rPr>
      </w:pPr>
    </w:p>
    <w:p w14:paraId="35676624" w14:textId="1C1F6387" w:rsidR="009B58A0" w:rsidRPr="002118D4" w:rsidRDefault="00085A3A" w:rsidP="002118D4">
      <w:pPr>
        <w:pStyle w:val="Prrafodelista"/>
        <w:jc w:val="both"/>
        <w:rPr>
          <w:rStyle w:val="Hipervnculo"/>
          <w:rFonts w:ascii="Times New Roman" w:hAnsi="Times New Roman" w:cs="Times New Roman"/>
          <w:color w:val="auto"/>
          <w:sz w:val="24"/>
          <w:szCs w:val="24"/>
          <w:u w:val="none"/>
        </w:rPr>
      </w:pPr>
      <w:r w:rsidRPr="002118D4">
        <w:rPr>
          <w:rStyle w:val="Hipervnculo"/>
          <w:rFonts w:ascii="Times New Roman" w:hAnsi="Times New Roman" w:cs="Times New Roman"/>
          <w:color w:val="auto"/>
          <w:sz w:val="24"/>
          <w:szCs w:val="24"/>
          <w:u w:val="none"/>
        </w:rPr>
        <w:t>OROZCO JARAMILLO, A. (2014). BIOINGENIERÍA DE AGUAS RESIDUALES TEORÍA Y DISEÑO (2.a ed.). ACODAL. p. 296.</w:t>
      </w:r>
    </w:p>
    <w:p w14:paraId="749022CF" w14:textId="58944DCB" w:rsidR="00870AC5" w:rsidRPr="002118D4" w:rsidRDefault="00870AC5" w:rsidP="00D509B0">
      <w:pPr>
        <w:pStyle w:val="Prrafodelista"/>
        <w:jc w:val="both"/>
        <w:rPr>
          <w:rStyle w:val="Hipervnculo"/>
          <w:rFonts w:ascii="Times New Roman" w:hAnsi="Times New Roman" w:cs="Times New Roman"/>
          <w:color w:val="auto"/>
          <w:sz w:val="24"/>
          <w:szCs w:val="24"/>
          <w:u w:val="none"/>
        </w:rPr>
      </w:pPr>
    </w:p>
    <w:p w14:paraId="1D4A20DE" w14:textId="6E55DC67" w:rsidR="002118D4" w:rsidRPr="002118D4" w:rsidRDefault="002118D4" w:rsidP="002118D4">
      <w:pPr>
        <w:pStyle w:val="Prrafodelista"/>
        <w:jc w:val="both"/>
        <w:rPr>
          <w:rStyle w:val="Hipervnculo"/>
          <w:rFonts w:ascii="Times New Roman" w:hAnsi="Times New Roman" w:cs="Times New Roman"/>
          <w:color w:val="auto"/>
          <w:sz w:val="24"/>
          <w:szCs w:val="24"/>
          <w:u w:val="none"/>
        </w:rPr>
      </w:pPr>
      <w:proofErr w:type="spellStart"/>
      <w:r w:rsidRPr="002118D4">
        <w:rPr>
          <w:rStyle w:val="Hipervnculo"/>
          <w:rFonts w:ascii="Times New Roman" w:hAnsi="Times New Roman" w:cs="Times New Roman"/>
          <w:color w:val="auto"/>
          <w:sz w:val="24"/>
          <w:szCs w:val="24"/>
          <w:u w:val="none"/>
        </w:rPr>
        <w:t>A</w:t>
      </w:r>
      <w:r w:rsidR="00870AC5" w:rsidRPr="002118D4">
        <w:rPr>
          <w:rStyle w:val="Hipervnculo"/>
          <w:rFonts w:ascii="Times New Roman" w:hAnsi="Times New Roman" w:cs="Times New Roman"/>
          <w:color w:val="auto"/>
          <w:sz w:val="24"/>
          <w:szCs w:val="24"/>
          <w:u w:val="none"/>
        </w:rPr>
        <w:t>guamarket</w:t>
      </w:r>
      <w:proofErr w:type="spellEnd"/>
      <w:r w:rsidR="00870AC5" w:rsidRPr="002118D4">
        <w:rPr>
          <w:rStyle w:val="Hipervnculo"/>
          <w:rFonts w:ascii="Times New Roman" w:hAnsi="Times New Roman" w:cs="Times New Roman"/>
          <w:color w:val="auto"/>
          <w:sz w:val="24"/>
          <w:szCs w:val="24"/>
          <w:u w:val="none"/>
        </w:rPr>
        <w:t xml:space="preserve">. (2015). Laguna de maduración. aguamarket.com. Recuperado 24 de enero de 2022, de </w:t>
      </w:r>
      <w:hyperlink r:id="rId9" w:history="1">
        <w:r w:rsidR="00870AC5" w:rsidRPr="002118D4">
          <w:rPr>
            <w:rStyle w:val="Hipervnculo"/>
            <w:rFonts w:ascii="Times New Roman" w:hAnsi="Times New Roman" w:cs="Times New Roman"/>
            <w:color w:val="auto"/>
            <w:sz w:val="24"/>
            <w:szCs w:val="24"/>
            <w:u w:val="none"/>
          </w:rPr>
          <w:t>https://www.aguamarket.com/diccionario/terminos.asp?Id=3005</w:t>
        </w:r>
      </w:hyperlink>
    </w:p>
    <w:p w14:paraId="68AC7B2C" w14:textId="77777777" w:rsidR="002118D4" w:rsidRPr="002118D4" w:rsidRDefault="002118D4" w:rsidP="002118D4">
      <w:pPr>
        <w:pStyle w:val="Prrafodelista"/>
        <w:jc w:val="both"/>
        <w:rPr>
          <w:rStyle w:val="Hipervnculo"/>
          <w:rFonts w:ascii="Times New Roman" w:hAnsi="Times New Roman" w:cs="Times New Roman"/>
          <w:color w:val="auto"/>
          <w:sz w:val="24"/>
          <w:szCs w:val="24"/>
          <w:u w:val="none"/>
        </w:rPr>
      </w:pPr>
    </w:p>
    <w:p w14:paraId="4DB817E3" w14:textId="3FDBA743" w:rsidR="00976EE2" w:rsidRPr="002118D4" w:rsidRDefault="00976EE2" w:rsidP="002118D4">
      <w:pPr>
        <w:pStyle w:val="Prrafodelista"/>
        <w:jc w:val="both"/>
        <w:rPr>
          <w:rStyle w:val="Hipervnculo"/>
          <w:rFonts w:ascii="Times New Roman" w:hAnsi="Times New Roman" w:cs="Times New Roman"/>
          <w:color w:val="auto"/>
          <w:sz w:val="24"/>
          <w:szCs w:val="24"/>
          <w:u w:val="none"/>
        </w:rPr>
      </w:pPr>
      <w:proofErr w:type="spellStart"/>
      <w:r w:rsidRPr="002118D4">
        <w:rPr>
          <w:rFonts w:ascii="Times New Roman" w:hAnsi="Times New Roman" w:cs="Times New Roman"/>
          <w:sz w:val="24"/>
          <w:szCs w:val="24"/>
        </w:rPr>
        <w:t>Cestti</w:t>
      </w:r>
      <w:proofErr w:type="spellEnd"/>
      <w:r w:rsidRPr="002118D4">
        <w:rPr>
          <w:rFonts w:ascii="Times New Roman" w:hAnsi="Times New Roman" w:cs="Times New Roman"/>
          <w:sz w:val="24"/>
          <w:szCs w:val="24"/>
        </w:rPr>
        <w:t xml:space="preserve">, R., Ardiles, L., &amp; Nolasco, D. (2017, 10 mayo). TRATAMIENTO Y REÚSO DE LAS AGUAS RESIDUALES </w:t>
      </w:r>
      <w:proofErr w:type="spellStart"/>
      <w:r w:rsidRPr="002118D4">
        <w:rPr>
          <w:rFonts w:ascii="Times New Roman" w:hAnsi="Times New Roman" w:cs="Times New Roman"/>
          <w:sz w:val="24"/>
          <w:szCs w:val="24"/>
        </w:rPr>
        <w:t>perú</w:t>
      </w:r>
      <w:proofErr w:type="spellEnd"/>
      <w:r w:rsidRPr="002118D4">
        <w:rPr>
          <w:rFonts w:ascii="Times New Roman" w:hAnsi="Times New Roman" w:cs="Times New Roman"/>
          <w:sz w:val="24"/>
          <w:szCs w:val="24"/>
        </w:rPr>
        <w:t xml:space="preserve">, ¿Un reflejo de la región? [Sistema nacional de información ambiental]. Una visión del tratamiento y reúso de las aguas residuales, Lima, Perú. </w:t>
      </w:r>
      <w:hyperlink r:id="rId10" w:history="1">
        <w:r w:rsidRPr="002118D4">
          <w:rPr>
            <w:rStyle w:val="Hipervnculo"/>
            <w:rFonts w:ascii="Times New Roman" w:hAnsi="Times New Roman" w:cs="Times New Roman"/>
            <w:color w:val="auto"/>
            <w:sz w:val="24"/>
            <w:szCs w:val="24"/>
            <w:u w:val="none"/>
          </w:rPr>
          <w:t>https://sinia.minam.gob.pe/download/file/fid/39054</w:t>
        </w:r>
      </w:hyperlink>
    </w:p>
    <w:p w14:paraId="38D2E40C" w14:textId="0D836539" w:rsidR="00976EE2" w:rsidRPr="00D509B0" w:rsidRDefault="00976EE2" w:rsidP="00D509B0">
      <w:pPr>
        <w:pStyle w:val="NormalWeb"/>
        <w:spacing w:before="0" w:beforeAutospacing="0" w:after="0" w:afterAutospacing="0"/>
        <w:ind w:left="720"/>
        <w:jc w:val="both"/>
        <w:rPr>
          <w:rStyle w:val="Hipervnculo"/>
        </w:rPr>
      </w:pPr>
    </w:p>
    <w:p w14:paraId="04CEEC6A" w14:textId="77777777" w:rsidR="00976EE2" w:rsidRPr="00D509B0" w:rsidRDefault="00976EE2" w:rsidP="00D509B0">
      <w:pPr>
        <w:pStyle w:val="NormalWeb"/>
        <w:spacing w:before="0" w:beforeAutospacing="0" w:after="0" w:afterAutospacing="0"/>
        <w:ind w:left="720"/>
        <w:jc w:val="both"/>
        <w:rPr>
          <w:rStyle w:val="Hipervnculo"/>
        </w:rPr>
      </w:pPr>
    </w:p>
    <w:p w14:paraId="3230BD30" w14:textId="12D6A179" w:rsidR="00976EE2" w:rsidRPr="00D509B0" w:rsidRDefault="00976EE2" w:rsidP="00D509B0">
      <w:pPr>
        <w:pStyle w:val="NormalWeb"/>
        <w:spacing w:before="0" w:beforeAutospacing="0" w:after="0" w:afterAutospacing="0"/>
        <w:ind w:left="720"/>
        <w:jc w:val="both"/>
        <w:rPr>
          <w:rStyle w:val="Hipervnculo"/>
          <w:lang w:val="en-US"/>
        </w:rPr>
      </w:pPr>
    </w:p>
    <w:p w14:paraId="4EFD59ED" w14:textId="77777777" w:rsidR="00976EE2" w:rsidRPr="00D509B0" w:rsidRDefault="00976EE2" w:rsidP="00D509B0">
      <w:pPr>
        <w:pStyle w:val="NormalWeb"/>
        <w:spacing w:before="0" w:beforeAutospacing="0" w:after="0" w:afterAutospacing="0"/>
        <w:ind w:left="720"/>
        <w:jc w:val="both"/>
        <w:rPr>
          <w:rStyle w:val="Hipervnculo"/>
          <w:lang w:val="en-US"/>
        </w:rPr>
      </w:pPr>
    </w:p>
    <w:p w14:paraId="30973B3A" w14:textId="77777777" w:rsidR="003E3939" w:rsidRPr="002118D4" w:rsidRDefault="003E3939" w:rsidP="002118D4">
      <w:pPr>
        <w:jc w:val="both"/>
        <w:rPr>
          <w:rFonts w:ascii="Times New Roman" w:hAnsi="Times New Roman" w:cs="Times New Roman"/>
          <w:b/>
          <w:bCs/>
          <w:sz w:val="24"/>
          <w:szCs w:val="24"/>
          <w:lang w:val="es-ES"/>
        </w:rPr>
      </w:pPr>
    </w:p>
    <w:sectPr w:rsidR="003E3939" w:rsidRPr="002118D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NextCondensed-Regular">
    <w:altName w:val="Yu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C53"/>
    <w:multiLevelType w:val="hybridMultilevel"/>
    <w:tmpl w:val="9C7A9DE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331610"/>
    <w:multiLevelType w:val="hybridMultilevel"/>
    <w:tmpl w:val="2A2405E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0767CA2"/>
    <w:multiLevelType w:val="hybridMultilevel"/>
    <w:tmpl w:val="FB184B30"/>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565DBD"/>
    <w:multiLevelType w:val="hybridMultilevel"/>
    <w:tmpl w:val="BD54DDEE"/>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A0D6053"/>
    <w:multiLevelType w:val="hybridMultilevel"/>
    <w:tmpl w:val="E864D52A"/>
    <w:lvl w:ilvl="0" w:tplc="6520F2E6">
      <w:start w:val="1"/>
      <w:numFmt w:val="decimal"/>
      <w:lvlText w:val="%1."/>
      <w:lvlJc w:val="left"/>
      <w:pPr>
        <w:ind w:left="720" w:hanging="360"/>
      </w:pPr>
      <w:rPr>
        <w:b/>
        <w:bCs/>
        <w:color w:val="4472C4" w:themeColor="accen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D2124E"/>
    <w:multiLevelType w:val="hybridMultilevel"/>
    <w:tmpl w:val="D0806540"/>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252820"/>
    <w:multiLevelType w:val="multilevel"/>
    <w:tmpl w:val="36863B2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357E2"/>
    <w:multiLevelType w:val="hybridMultilevel"/>
    <w:tmpl w:val="5F4C58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65C5D82"/>
    <w:multiLevelType w:val="hybridMultilevel"/>
    <w:tmpl w:val="8076AF9A"/>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861D0E"/>
    <w:multiLevelType w:val="hybridMultilevel"/>
    <w:tmpl w:val="1A9EA7CC"/>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6A76BD"/>
    <w:multiLevelType w:val="hybridMultilevel"/>
    <w:tmpl w:val="911A1CD2"/>
    <w:lvl w:ilvl="0" w:tplc="240A000F">
      <w:start w:val="1"/>
      <w:numFmt w:val="decimal"/>
      <w:lvlText w:val="%1."/>
      <w:lvlJc w:val="left"/>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A88796D"/>
    <w:multiLevelType w:val="hybridMultilevel"/>
    <w:tmpl w:val="92B0E3E2"/>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9"/>
  </w:num>
  <w:num w:numId="3">
    <w:abstractNumId w:val="1"/>
  </w:num>
  <w:num w:numId="4">
    <w:abstractNumId w:val="0"/>
  </w:num>
  <w:num w:numId="5">
    <w:abstractNumId w:val="7"/>
  </w:num>
  <w:num w:numId="6">
    <w:abstractNumId w:val="11"/>
  </w:num>
  <w:num w:numId="7">
    <w:abstractNumId w:val="2"/>
  </w:num>
  <w:num w:numId="8">
    <w:abstractNumId w:val="8"/>
  </w:num>
  <w:num w:numId="9">
    <w:abstractNumId w:val="3"/>
  </w:num>
  <w:num w:numId="10">
    <w:abstractNumId w:val="5"/>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96"/>
    <w:rsid w:val="00003F0E"/>
    <w:rsid w:val="000641B0"/>
    <w:rsid w:val="00085A3A"/>
    <w:rsid w:val="00123E59"/>
    <w:rsid w:val="001455FE"/>
    <w:rsid w:val="00187D04"/>
    <w:rsid w:val="001C1F4D"/>
    <w:rsid w:val="001F3E0D"/>
    <w:rsid w:val="002118D4"/>
    <w:rsid w:val="002125A1"/>
    <w:rsid w:val="002134BF"/>
    <w:rsid w:val="00230095"/>
    <w:rsid w:val="00243018"/>
    <w:rsid w:val="002C0A96"/>
    <w:rsid w:val="002C1D52"/>
    <w:rsid w:val="0033041F"/>
    <w:rsid w:val="00356BFD"/>
    <w:rsid w:val="00365060"/>
    <w:rsid w:val="00392991"/>
    <w:rsid w:val="003B19DF"/>
    <w:rsid w:val="003E3939"/>
    <w:rsid w:val="00474814"/>
    <w:rsid w:val="004E6CCA"/>
    <w:rsid w:val="00550DE8"/>
    <w:rsid w:val="006F1806"/>
    <w:rsid w:val="00730173"/>
    <w:rsid w:val="007F0B99"/>
    <w:rsid w:val="00870AC5"/>
    <w:rsid w:val="00871EFA"/>
    <w:rsid w:val="008A0688"/>
    <w:rsid w:val="008B4E89"/>
    <w:rsid w:val="008E0671"/>
    <w:rsid w:val="008E5FCF"/>
    <w:rsid w:val="00923310"/>
    <w:rsid w:val="009421A8"/>
    <w:rsid w:val="00976EE2"/>
    <w:rsid w:val="009B58A0"/>
    <w:rsid w:val="009C7163"/>
    <w:rsid w:val="009E6ED2"/>
    <w:rsid w:val="00A04E9D"/>
    <w:rsid w:val="00A579A0"/>
    <w:rsid w:val="00A81A61"/>
    <w:rsid w:val="00B262E9"/>
    <w:rsid w:val="00B60CBA"/>
    <w:rsid w:val="00BF7F7D"/>
    <w:rsid w:val="00C26F61"/>
    <w:rsid w:val="00CA2E09"/>
    <w:rsid w:val="00CA2EF7"/>
    <w:rsid w:val="00CA3477"/>
    <w:rsid w:val="00CE48FE"/>
    <w:rsid w:val="00D469C3"/>
    <w:rsid w:val="00D509B0"/>
    <w:rsid w:val="00D5715B"/>
    <w:rsid w:val="00DC4C7B"/>
    <w:rsid w:val="00DE6D86"/>
    <w:rsid w:val="00EB2E70"/>
    <w:rsid w:val="00EC342F"/>
    <w:rsid w:val="00EF4C2A"/>
    <w:rsid w:val="00EF7E4F"/>
    <w:rsid w:val="00F02554"/>
    <w:rsid w:val="00F24C11"/>
    <w:rsid w:val="00FA127D"/>
    <w:rsid w:val="00FB42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6173"/>
  <w15:chartTrackingRefBased/>
  <w15:docId w15:val="{5D714232-7CFB-47F0-9D3B-697E7804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0A96"/>
    <w:pPr>
      <w:ind w:left="720"/>
      <w:contextualSpacing/>
    </w:pPr>
  </w:style>
  <w:style w:type="character" w:styleId="Hipervnculo">
    <w:name w:val="Hyperlink"/>
    <w:basedOn w:val="Fuentedeprrafopredeter"/>
    <w:uiPriority w:val="99"/>
    <w:unhideWhenUsed/>
    <w:rsid w:val="003E3939"/>
    <w:rPr>
      <w:color w:val="0563C1" w:themeColor="hyperlink"/>
      <w:u w:val="single"/>
    </w:rPr>
  </w:style>
  <w:style w:type="character" w:styleId="Mencinsinresolver">
    <w:name w:val="Unresolved Mention"/>
    <w:basedOn w:val="Fuentedeprrafopredeter"/>
    <w:uiPriority w:val="99"/>
    <w:semiHidden/>
    <w:unhideWhenUsed/>
    <w:rsid w:val="003E3939"/>
    <w:rPr>
      <w:color w:val="605E5C"/>
      <w:shd w:val="clear" w:color="auto" w:fill="E1DFDD"/>
    </w:rPr>
  </w:style>
  <w:style w:type="paragraph" w:styleId="NormalWeb">
    <w:name w:val="Normal (Web)"/>
    <w:basedOn w:val="Normal"/>
    <w:uiPriority w:val="99"/>
    <w:unhideWhenUsed/>
    <w:rsid w:val="00976EE2"/>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83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dae.es/sites/default/files/documentos/publicaciones_idae/documentos_10737_biomasa_digestores_anaerobios_a2007_0d62926d.pdf" TargetMode="External"/><Relationship Id="rId3" Type="http://schemas.openxmlformats.org/officeDocument/2006/relationships/settings" Target="settings.xml"/><Relationship Id="rId7" Type="http://schemas.openxmlformats.org/officeDocument/2006/relationships/hyperlink" Target="https://es.weatherspark.com/y/24365/Clima-promedio-en-Socorro-Colombia-durante-%09todo-el-a%C3%B1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fibrasynormasdecolombia.com/lagunas-de-oxidacion-y-los-factores-que-las-afectan/" TargetMode="External"/><Relationship Id="rId11" Type="http://schemas.openxmlformats.org/officeDocument/2006/relationships/fontTable" Target="fontTable.xml"/><Relationship Id="rId5" Type="http://schemas.openxmlformats.org/officeDocument/2006/relationships/hyperlink" Target="https://bibliotecavirtual.uis.edu.co:4259/es/ereader/uis/55257" TargetMode="External"/><Relationship Id="rId10" Type="http://schemas.openxmlformats.org/officeDocument/2006/relationships/hyperlink" Target="https://sinia.minam.gob.pe/download/file/fid/39054" TargetMode="External"/><Relationship Id="rId4" Type="http://schemas.openxmlformats.org/officeDocument/2006/relationships/webSettings" Target="webSettings.xml"/><Relationship Id="rId9" Type="http://schemas.openxmlformats.org/officeDocument/2006/relationships/hyperlink" Target="https://www.aguamarket.com/diccionario/terminos.asp?Id=3005"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5</Pages>
  <Words>1623</Words>
  <Characters>8930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Ordoñez</dc:creator>
  <cp:keywords/>
  <dc:description/>
  <cp:lastModifiedBy>LUISA ABRIL</cp:lastModifiedBy>
  <cp:revision>27</cp:revision>
  <dcterms:created xsi:type="dcterms:W3CDTF">2022-01-24T19:41:00Z</dcterms:created>
  <dcterms:modified xsi:type="dcterms:W3CDTF">2022-03-03T19:59:00Z</dcterms:modified>
</cp:coreProperties>
</file>